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/>
    <w:p>
      <w:r>
        <w:t xml:space="preserve">ART 20, INC XVI DA LEI 8.036/90 — REGULAMENTA - DECRETO 5.014 DE 12-03-2004 -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5.113, DE 22 DE JUNHO DE 2004 Regulamenta o art. 20, inciso XVI, da Lei nº 8.036, de 11 de maio de 1990, que dispõe sobre o Fundo de Garantia do Tempo de Serviço - FGTS, e dá outras providências. PRESIDENTE DA REPÚBLICA, no uso da atribuição que lhe confere o art. 84, inciso IV, da Constituição, e tendo em vista o disposto no art. 20, inciso XVI, da Lei nº 8.036, de 11 de maio de 1990, DECRETA: Art. 1º O titular de conta vinculada do Fundo de Garantia do Tempo de Serviço - FGTS que resida em área do Distrito Federal ou de Município, em situação de emergência ou estado de calamidade pública objeto de decreto do respectivo Governo, poderá movimentar a referida conta por motivo de necessidade pessoal, cuja urgência e gravidade decorram de desastre natural. § 1º Para os fins da movimentação de que trata este artigo, o decreto municipal ou do Distrito Federal que declare a situação de emergência ou o estado de calamidade pública deverá ser publicado no prazo máximo de trinta dias, contados do primeiro dia útil seguinte ao da ocorrência do desastre natural. § 2º A movimentação da conta vinculada de que trata o caput só poderá ocorrer após o reconhecimento da situação de emergência ou do estado de calamidade pública em portaria do Ministro de Estado da Integração Nacional. § 3º A solicitação de movimentação será admitida até noventa dias da publicação do ato de reconhecimento de que trata o § 2º. Art. 2º Para os fins do disposto neste Decreto, considera-se desastre natural: I - vendavais ou tempestades; II - vendavais muito intensos ou ciclones extratropicais; III - vendavais extremamente intensos, furacões, tufões ou ciclones tropicais; IV - tornados e trombas d’água; V - precipitações de granizos; VI - enchentes ou inundações graduais; VII - enxurradas ou inundações bruscas; VIII - alagamentos; e IX - inundações litorâneas provocadas pela brusca invasão do mar. Art. 3º A comprovação da área atingida de que trata o caput do art. 1o será realizada mediante fornecimento à Caixa Econômica Federal, pelo Município ou pelo Distrito Federal, de declaração das áreas atingidas por desastres naturais, que deverá conter a descrição da área no seguinte padrão: I - nome do distrito, cidade e unidade da Federação, caso todas as unidades residenciais existentes no distrito tenham sido atingidas; II - nome do bairro, cidade e unidade da Federação, caso todas as unidades residenciais existentes no bairro tenham sido atingidas; III - nome do logradouro, bairro ou distrito, cidade e unidade da Federação, caso a área atingida se restrinja às unidades residenciais existentes naquele logradouro; ou IV - identificação da unidade residencial, nome do logradouro, bairro ou distrito, cidade e unidade da Federação, caso a área atingida se restrinja a determinada unidade residencial. § 1º Para elaboração da declaração referida no caput, deverá ser observada a avaliação realizada pelos órgãos de defesa civil municipal e do Distrito Federal. § 2º A declaração referida no caput deverá conter a identificação do Município atingido pelo desastre natural, as informações relativas ao decreto municipal ou do Distrito Federal e à portaria do Ministro de Estado da Integração Nacional que reconheceu a situação de emergência ou o estado de calamidade pública, e a Codificação de Desastre, Ameaças e Riscos - CODAR. Art. 4º O valor do saque será equivalente ao saldo existente na conta vinculada, na data da solicitação, limitado à quantia correspondente a R$ 6.220,00 (seis mil duzentos e vinte reais), por evento caracterizado como desastre natural, desde que o intervalo entre uma movimentação e outra não seja inferior a doze meses. (Redação dada pelo Decreto 7.664/2012) Art. 5º O titular da conta vinculada que não dispuser de meios para comprovação do endereço residen cial poderá fazê-la com apresentação de declaração emitida pelo Governo municipal ou do Distrito Federal. Art. 6º A Caixa Econômica Federal expedirá, no prazo de até dez dias contados da data de publicação deste Decreto, atos normativos referentes aos procedimentos administrativos e operacionais a serem observados para a movimentação de que trata o art. 1º. Art. 7º Este Decreto entra em vigor na data da sua publicação. Art. 8º Fica revogado o Decreto nº 5.014, de 12 de março de 2004. Brasília, 22 de junho de 2004; 183º da Independência e 116º da República. LUIZ INÁCIO LULA DA SILVA Antonio Palocci Filho Ricardo José Ribeiro Berzoini Ciro Ferreira Gomes Olívio de Oliveira Dutra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2026-10-16T16:12:32.256Z</dcterms:created>
  <dcterms:modified xsi:type="dcterms:W3CDTF">2026-10-16T16:12:32.256Z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