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REPOUSO REMUNERADO</w:t>
      </w:r>
    </w:p>
    <w:p>
      <w:r>
        <w:rPr>
          <w:i/>
          <w:iCs/>
          <w:color w:val="666666"/>
        </w:rPr>
        <w:t xml:space="preserve">GRATIFICAÇÃO DE PRODUTIVIDADE</w:t>
      </w:r>
    </w:p>
    <w:p/>
    <w:p>
      <w:r>
        <w:rPr>
          <w:b/>
          <w:bCs/>
        </w:rPr>
        <w:t xml:space="preserve">Recurso: </w:t>
      </w:r>
      <w:r>
        <w:t xml:space="preserve">re 13</w:t>
      </w:r>
    </w:p>
    <w:p>
      <w:r>
        <w:rPr>
          <w:b/>
          <w:bCs/>
        </w:rPr>
        <w:t xml:space="preserve">Tribunal: </w:t>
      </w:r>
      <w:r>
        <w:t xml:space="preserve">TST</w:t>
      </w:r>
    </w:p>
    <w:p/>
    <w:p>
      <w:r>
        <w:t xml:space="preserve">CONTRATO DE TRABALHO — MULTA - DEMISSÃO SEM JUSTA CAUSA - SALÁRIO - VERBAS RESCISÓRIAS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DA .... VARA DO TRABALHO DE .............. .... (qualificação), portadora da CTPS nº ...., série nº ...., residente e domiciliada na Rua .... nº ...., na Comarca de ...., neste ato por seu advogado e procurador que esta subscreve, conforme procuração anexada à presente, com escritório profissional situado na Av. .... nº ...., na Comarca de ...., onde recebe notificações que o caso requer, vêm, respeitosamente, à presença de Vossa Excelência, com fulcro no artigo 477 da Consolidação das Leis do Trabalho e demais dispositivos legais aplicáveis à presente, propor RECLAMAÇÃO TRABALHISTA em face de ...., pessoa jurídica de direito privado, inscrita no CGC/MF sob o nº ...., com sede na Rua .... nº ...., na Comarca de ...., local onde recebe notificações que o caso requer, o que faz pelas razões de fato e de direito, a seguir expostas: DA ADMISSÃO E DEMISSÃO A reclamante foi admitida no quadro de funcionários do reclamado no dia .../.../..., sendo certo que na mesma data, optou pelo sistema do FGTS. Em .... de .... de ...., foi injustamente despedida, sem que, para tanto, tivesse percebido seus direitos salariais e rescisórios a saber: salário do mês de .../...; salário do mês de .../...; saldo de salário do mês de .../..., correspondente a .... dias; aviso prévio; férias e 1/3 constitucional, 13º salário, FGTS do mês anterior, FGTS do mês da demissão, FGTS sobre 13º salário e entrega das Guias AMs, com a multa de 40%, tudo conforme determina a legislação em vigor. Sendo assim, faz jus ao recebimento das verbas acima mencionadas, sendo certo, que os valores devidos, a título de salários, devem ser pagos em primeira audiência, sob pena de pagamento em dobro, a teor do que dispõe o artigo 467 da Consolidação das Leis do Trabalho. Houve violação às letras "a" e "b" do § 8º, do artigo 477 da Consolidação das Leis do Trabalho. Percebia salário correspondente ao piso da categoria. ISTO POSTO, RECLAMA 1. Paga mento de salários dos meses de .../... e .../... de forma integral e saldo de salário do mês de .../..., correspondente a .... dias, o que deverá ser feito em primeira audiência, sob pena de pagamento em dobro, a teor do que dispõe o artigo 467 da CLT; 2. Pagamento das verbas rescisórias, tais como: aviso prévio, férias, 1/3 constitucional, 13º salários, FGTS do mês anterior, FGTS do mês da demissão, FGTS sobre 13º salário e entrega das Guias AMs, com multa de 40%, conforme determina a Constituição Federal; 3. Pagamento de um mês de salário, a título de multa prevista no § 8º do artigo 477 da CLT; 4. Recolhimento do FGTS de todo o período de trabalho, bem como, das verbas postuladas na presente, com a multa de 40%, conforme determina a Constituição Federal em vigor; 5. Pagamento de honorários advocatícios, na ordem de 15% sobre toda a condenação, nos termos do artigo 133 da Constituição Federal, Enunciado nº 219 do TST e Leis nºs 5.584/70 e 7.510/86, haja vista que o reclamante é pessoa pobre na acepção da palavra e não tem condições de arcar com o pagamento das mesmas; 6. Juros, correção monetária e outros índices do Governo Federal. REQUERIMENTO Requer a notificação do(a) reclamado(a) no endereço indicado, para que venha se defender, querendo, na data que será designada, sob a conseqüência de julgamento a revelia e aplicação da pena de confissão sob a matéria de fato constante da presente Reclamatória Trabalhista, para condená-lo(a) no total dos pedidos, acrescidos de juros e correção monetária e demais cominações de estilo. Requer, ainda, oportunidade para provar o alegado por todos os meios de provas em direito admitidos, especialmente, depoimento pessoal do representante legal do reclamado, sob pena de confissão quanto a matéria de fato, oitiva de testemunhas, juntada de novos documentos, vistorias, perícias, que, desde já, ficam requeridas, etc. Dá-se à causa, para efeitos fiscais e de alçada, o valor de R$ .... (....).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2026-07-28T01:30:46.823Z</dcterms:created>
  <dcterms:modified xsi:type="dcterms:W3CDTF">2026-07-28T01:30:46.823Z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