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CONCORRÊNCIA COM O EMPREGADOR</w:t>
      </w:r>
    </w:p>
    <w:p/>
    <w:p/>
    <w:p>
      <w:r>
        <w:t xml:space="preserve">EXCESSO DE EXECUÇÃO — LIQUIDAÇÃO DE SENTENÇA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MM .... ª VARA DO TRABALHO DE ............. ...., (qualificação), em que sofre execução movida por ...., por seu advogado adiante assinado, vem mui respeitosamente apresentar: EMBARGOS À EXECUÇÃO Cabimento dos Embargos: Valentin Carion preleciona quanto ao conteúdo dos embargos do executado: "As possibilidades de impugnação de execução, por razões formais, são ainda mais numerosas que as do direito material: a) .... b) .... h) Excesso de execução .... quando se exige quantia superior à do título, quando se processa de forma diferente do que foi determinado na sentença ..." (Comentários à CTL, Saraiva, 19ª ed. 1995, pág. 685/686) É o que ocorre na presente execução: o excesso é flagrante. Reside o excesso nos seguintes pontos: 1- A R. Sentença deferiu os reflexos de HE/RSR sobre o aviso prévio. O valor que está sendo exigido, com relação a esse reflexo, é SUPERIOR ao valor do próprio principal (aviso prévio). Nota-se às fls..... que o valor do aviso prévio (coluna valor devido) R$ .... Na mesma folha ...., consta que o valor da integração de HE/RSR no aviso prévio é de R$ ...., superior portanto, ao valor do principal. Esse equívoco decorre do fato de que o Sr. Perito lançou a média aleatória de 160,24 para ser multiplicada pelo valor da hora extra. A média de horas extras prestadas seria, quando muito, de apenas R$ .... (aí incluindo o RSR): .... .... .... A média de horas extras prestadas seria, quando muito, de apenas R$ .... .... x .... =.... x .... = .... 2- O mesmo equívoco ocorreu com relação ao cálculo da integração das HE/RSR nos reflexos de 13º salário e férias proporcionais e respectivo terço, no qual a média utilizada foi absolutamente aleatória. A média correta seria 5/12 de R$ ...., = R$ .... (e não os R$ .... utilizados em ambas as verbas). No terço adicional de férias, deveria ser R$ .... (....) e não, R$ .... (....), pelas mesmas razões. 3- A .R sentença aut orizou a dedução dos intervalos de 15 minutos na apuração das horas extras (fls.). A execução está sendo processada sem essa dedução, como se demonstra: Por exemplo, no mês de fevereiro/94, temos 20 dias úteis e 4 sábados (fls. 47). Segundo a sentença, cada dia útil deve ter 13 hs. e 45 m, com intervalo de 15 minutos, o que perfaz 5 horas extras e 30 minutos, com o que: 5 horas x 20 dias = .... 30 min. X 20 dias = 600 min. : 60 = Cada sábado, segundo a sentença, deve ter 7 hs. e 45 M, também com intervalo de 15 minutos, o que perfaz .... 7 horas e 30 minutos, com o que: temos 3 horas extras e 30 minutos, com o que: temos 3 horas extras e 30 minutos, com o que: 3 x horas x 4 sábados ..................... 12 30 minutos x 4 sábados .................. 2 ...... 14 No total: 110+14= 124 horas extras. A execução processa-se por 130 horas extras! (Fls. 47). E assim por diante, em cada mês, os intervalos não foram deduzidos. DIANTE DO EXPOSTO Requer seja dado provimento aos presentes Embargos, para o fim de ser determinado o expurgo do excesso de execução, conforme suporta demonstrado. Termos em que, pede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2026-10-16T17:21:21.580Z</dcterms:created>
  <dcterms:modified xsi:type="dcterms:W3CDTF">2026-10-16T17:21:21.580Z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