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JUSTIÇA GRATUITA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José Simioni</w:t>
      </w:r>
    </w:p>
    <w:p/>
    <w:p>
      <w:r>
        <w:t xml:space="preserve">ACÚMULO DE FUNÇÕES — PLUS SALARIAL - HORA EXTRA - DOMINGO - FERIADO - DIFERENÇA DE ANUÊNIO - INTERVALO INTRA-JORNADA - HONORÁRIOS ADVOCATÍCIOS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DA .... VARA DO TRABALHO DA COMARCA DE ............ CÓD:... ............., (qualificação), domiciliado na rua ................, ...., .......... n.º ...., ........., ........., CEP-.........., portador de CNPF/MF sob n.º ........, vem, respeitosamente perante Vossa Excelência através de seu procurador judicial ao final assinado, endereço timbrado onde recebe intimações e notificações, ajuizar Ação Trabalhista Contra ............., pessoa jurídica de direito privado inscrita no CNPJ/MF sob n.º ..........., estabelecida na rua ........., ...., ..., ......., CEP- .........., pelos fatos e motivos a seguir aduzidos: 1-CONTRATO Foi contratado em ......., pela .................., tendo sido seu contrato assumido em ............. pela .............., exercendo, desde ..., a função de ................, com última remuneração - constante do termo rescisório - equivalente a R$......... mensais, sendo despedido injustamente em ......... 2- Acúmulo de Função O autor, após a saída da Sr.ª ............., o que ocorreu no início de ....., sofreu acúmulo de função pois, sem deixar as atribuições realizadas como ........., passou a também responder sozinho pelo setor, vindo a, como operador, atuar na digitação de dados e cumular esta tarefa com as antes desenvolvidas pela Sr.ª .........., sendo as seguintes: .........., ........., ............., .............. Como já citado acima, materializou-se um acúmulo de serviços substancial, porém sem correspondência remuneratória, contrariando, assim, a característica básica do CLT, qual seja, direitos e obrigações que guardem a devida proporcionalidade e nos limites do contrato de trabalho vivido, haja vista ter a ré imposto ao autor uma carga de trabalho maior, com ausência da contrapartida no tocante à remuneração, requerendo-se que Vossa Excelência arbitre um valor consentâneo com o plus de atribuições havido a contar de ...., estimado em 50% do seu salário. Esc larece o autor que a Sr.ª. ........ auferia, quando de seu desligamento, salário equivalente a R$ .........(...........), mensais, isso para desempenhar função que passou, com a saída daquela, a ser atribuição do autor em verdadeiro acréscimo de atividade laboral. Assim decidem nossos tribunais: "Os limites do jus variandi as alterações funcionais que mudam fundamentalmente a índole da prestação laboral. No caso vertente, o reclamante foi contratado como agente comercial e exercia cumulativamente a função de repórter, devendo o empregador arcar com as diferenças salariais advindas do acúmulo de função. (TRT - 23ª R - TP - as alterações funcionais que mudam fundamentalmente a índole da prestação laboral. No caso vertente, o reclamante foi contratado como agente comercial e exercia cumulativamente a função de repórter, devendo o empregador arcar com as diferenças salariais advindas do acúmulo de função. (TRT - 23ª R - TP - Ac. n.º 1951/95 - Rel. Juiz José Simioni - DJMT 04.10.95 - pág. 13)" 3-HORAS EXTRAS Laborava de Segunda-feira a Sexta-feira com entrada as ...:.../...:... e saída ...:..., em média. Trabalhou, ainda, ... sábados e ... Domingo ao mês, com entrada nos sábados as ...:... e saída ...:...; nos domingos iniciava as ...:... saindo as ...:..., intervalo alimentar ...:... É de ressaltar que, aproximadamente a partir de ........ de ....., não mais se recordando o autor com precisão a data, tendo em vista a passagem do tempo, foi determinado pela ré, sem que tenha havida qualquer mudança nas condições de trabalho, que não mais fosse registrado o ponto, apesar de continuar laborando sujeito a controle de jornada nos mesmos horários retro declinados e no cumprimento das mesmas atribuições, já considerado o acúmulo nascido no início de .... Frise-se, haver a ré deixado de pagar a partir do mês .../... as horas extras, apesar de as mesmas prosseguirem sendo realizadas com habitualidade e por esse fato agregarem-se ao conjunto remuneratório devido ao autor, gizando-se que mesmo posteriormente à data supra referida continuou a trabalhar submetido às jornadas retro citadas. Devidas, portanto, como extras, as horas laboradas além da oitava diária e 44ª semanal. As horas extras por serem habituais refletem-se no rsr e ambos no 13º salário, férias acrescidas de 1/3 e AP. Base de cálculo: O conjunto remuneratório. As horas extras laboradas de .......... até ........., deverão ser remuneradas com adicional de 50% para as primeiras duas e 70% para as seguintes, conforme cláusula ...ª da CCT .../... As horas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2026-10-16T17:20:53.207Z</dcterms:created>
  <dcterms:modified xsi:type="dcterms:W3CDTF">2026-10-16T17:20:53.207Z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