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NULIDADE DE AJUSTE DE COMPENSAÇÃO</w:t>
      </w:r>
    </w:p>
    <w:p/>
    <w:p/>
    <w:p>
      <w:r>
        <w:t xml:space="preserve">NOMEAÇÃO DE BENS À PENHORA — PENHORA - GARANTIA DE EXECUÇÃO - BEM INDICADO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............... SECRETARIA INTEGRADA DE EXECUÇÕES CÓDIGO: .... ...., por seus procuradores judiciais infra-assinados, inscrito na OAB, Secção do ...., sob nº .... e ...., nos autos nº .../..., da Reclamação Trabalhista promovida por ...., já qualificado, vêm, mui respeitosamente, perante Vossa Excelência, nomear os seguintes bens à penhora: - 01 leitor automático de cheques ...., mod. ...., nº de série: ...., avaliado em R$ ....; - 01 micro-computador padrão ...., .... mb de memória, monitor ...., placa de rede ...., série ...., avaliado em R$ ....; - 01 scanner de imagem marca ...., capacidade .... páginas p/ minuto, modelo ...., nº de série ...., avaliado em R$ ....; - 01 impressora ...., avaliada em R$ ....; Valor total dos bens: R$ .... Todos os bens supra referidos encontram-se em perfeito estado de conservação, junto à sede da mesma, na Rua .... nº ...., em .... Os bens são suficientes e adequados à garantia da execução e possibilitam a propositura dos Embargos. Requer-se a Vossa Excelência, seja lavrado auto de penhora, evitando-se a constrição de bens e/ou valores que inviabilizem a atividade da empresa e a manutenção de centenas de empregos. P. deferimento. ...., .... de .... de .... .................. Advogado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2026-07-28T04:09:23.680Z</dcterms:created>
  <dcterms:modified xsi:type="dcterms:W3CDTF">2026-07-28T04:09:23.680Z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