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NULIDADE DE AJUSTE DE COMPENSAÇÃO</w:t>
      </w:r>
    </w:p>
    <w:p/>
    <w:p/>
    <w:p>
      <w:r>
        <w:t xml:space="preserve">NOMEAÇÃO DE BENS À PENHORA — PENHORA - GARANTIA DE EXECUÇÃO - BEM INDICADO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............... SECRETARIA INTEGRADA DE EXECUÇÕES CÓDIGO: .... ...., por seus procuradores judiciais infra-assinados, inscrito na OAB, Secção do ...., sob nº .... e ...., nos autos nº .../..., da Reclamação Trabalhista promovida por ...., já qualificado, vêm, mui respeitosamente, perante Vossa Excelência, nomear os seguintes bens à penhora: - 01 leitor automático de cheques ...., mod. ...., nº de série: ...., avaliado em R$ ....; - 01 micro-computador padrão ...., .... mb de memória, monitor ...., placa de rede ...., série ...., avaliado em R$ ....; - 01 scanner de imagem marca ...., capacidade .... páginas p/ minuto, modelo ...., nº de série ...., avaliado em R$ ....; - 01 impressora ...., avaliada em R$ ....; Valor total dos bens: R$ .... Todos os bens supra referidos encontram-se em perfeito estado de conservação, junto à sede da mesma, na Rua .... nº ...., em .... Os bens são suficientes e adequados à garantia da execução e possibilitam a propositura dos Embargos. Requer-se a Vossa Excelência, seja lavrado auto de penhora, evitando-se a constrição de bens e/ou valores que inviabilizem a atividade da empresa e a manutenção de centenas de empregos. P. deferimento. ...., .... de .... de .... .................. Advogado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2026-10-16T17:11:38.409Z</dcterms:created>
  <dcterms:modified xsi:type="dcterms:W3CDTF">2026-10-16T17:11:38.409Z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