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FUNCIONÁRIO PÚBLICO</w:t>
      </w:r>
    </w:p>
    <w:p>
      <w:r>
        <w:rPr>
          <w:i/>
          <w:iCs/>
          <w:color w:val="666666"/>
        </w:rPr>
        <w:t xml:space="preserve">VENCIMENTOS E VANTAGENS FINANCEIRAS</w:t>
      </w:r>
    </w:p>
    <w:p/>
    <w:p/>
    <w:p>
      <w:r>
        <w:t xml:space="preserve">EXPOSIÇÃO EVENTUAL, PERMANENTE E INTERMITENTE — QUANDO FAZ JUS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I - Faz jus ao adicional de periculosidade o empregado exposto permanentemente ou que, de forma intermitente, sujeita-se a condições de risco. Indevido, apenas, quando o contato dá-se de forma eventual, assim considerado o fortuito, ou o que, sendo habitual, dá-se por tempo extremamente reduzido. (ex-OJs nº 05 - Inserida em 14-03-1994 e nº 280 - DJ de 11-08-2003) II - A fixação do adicional de periculosidade, em percentual inferior ao legal e proporcional ao tempo de exposição ao risco, deve ser respeitada, desde que pactuada em acordos ou convenções coletivos. (ex-OJ nº 258 - Inserida em 27-09-2002) (conversão das Orientações Jurisprudenciais nºs 5, 258 e 280 da SDI-1) Res. 129/2005 - DJ de 20-04-2005 EMENTÁRIO FORENSE. Junho, 2005. Ano LVII. Nº 679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2026-10-26T02:15:46.521Z</dcterms:created>
  <dcterms:modified xsi:type="dcterms:W3CDTF">2026-10-26T02:15:46.521Z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