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RECURSO DE REVISTA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/>
    <w:p>
      <w:r>
        <w:t xml:space="preserve">CONCESSÃO DE LIMINAR OU HOMOLOGAÇÃO — FACULDADE DO JUIZ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A concessão de liminar ou a homologação de acordo constituem faculdade do juiz, inexistindo direito líquido e certo tutelável pela via do mandado de segurança. (ex-OJs no 120 - DJ 11.08.03 e nº 141 - DJ 04.05.04) (conversão das Orientações Jurisprudenciais nºs 120 e 141 da SDI-II) Res. 137/05 - DJ 22-08-05 EMENTÁRIO FORENSE. Agosto, 2005. Ano LVII. Nº 681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2026-10-16T16:10:08.063Z</dcterms:created>
  <dcterms:modified xsi:type="dcterms:W3CDTF">2026-10-16T16:10:08.064Z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