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FUNDO DE AMPARO AO TRABALHADOR-FAT</w:t>
      </w:r>
    </w:p>
    <w:p>
      <w:r>
        <w:rPr>
          <w:i/>
          <w:iCs/>
          <w:color w:val="666666"/>
        </w:rPr>
        <w:t xml:space="preserve">LEI 9.322 DE 05-12-1996</w:t>
      </w:r>
    </w:p>
    <w:p/>
    <w:p>
      <w:r>
        <w:rPr>
          <w:b/>
          <w:bCs/>
        </w:rPr>
        <w:t xml:space="preserve">Recurso: </w:t>
      </w:r>
      <w:r>
        <w:t xml:space="preserve">RE 94.414-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MOREIRA ALVES</w:t>
      </w:r>
    </w:p>
    <w:p/>
    <w:p>
      <w:r>
        <w:t xml:space="preserve">ACUMULAÇÃO COM PENSÃO ESPECIAL — INEXISTÊNCIA DE DIREITO ADQUIRIDO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visto do relatório, insurge-se a impetrante contra ato da Chefe da Divisão de Pessoal da Delegacia de Administração do Ministério da Economia, Fazenda e Planejamento no Estado de Minas Gerais, que determinou-lhe optar entre os vencimentos de seu cargo integrante do Regime Jurídico Único, instituído pela Lei 8.112/90 e a pensão especial que percebe de seu falecido pai, ex-Técnico do Tesouro Nacional. - A r. sentença monocrática, proferida pela MM. Juíza Federal da 11ª Vara do Estado de Minas Gerais, Drª ÂNGELA MARIA CATÃO ALVES, concedeu a segurança ao fundamento de que o cargo da autora, primitivamente, de natureza celetista, não poderia, mais tarde, uma lei nova, ao transpostá-lo para ao Regime Jurídico Único, terminar por impor-lhe a sanção da perda dos vencimentos ou da pensão, porquanto tal situação estaria já constituída no tempo, tornando-se direito adquirido. - De outra parte, opina a nobre representante do "parquet" federal, Drª DULCINÉA MOREIRA DE BARROS, em sentido inverso, observando que ...: "A impetrante, em 04.05.1981, ingressou no Serviço Público Federal e, após sucessivas prorrogações de seu contrato de trabalho, teve convertido seu emprego temporário em permanente, de acordo com o disposto do Dec.-lei 2.280/85, e em 06.02.1989 teve deferido o seu pedido de Pensão Especial, com base nas Leis 3.373/58 e 6.782/80. Com o advento da Lei 8.112/90, que transformou os Empregos Permanente s em Cargos Efetivos, a Impetrante foi informada de que deveria optar ou pelo vencimento de seu cargo efetivo ou pela percepção de pensão. O MPF apresentou parecer fundamentado ao argumento de que, com a Lei 8.112/90, a Impetrante, sendo ocupante de cargo público permanente, deveria perder sua aposentadoria por incidir na proibição da Lei 3.373/58. Pela lei anterior, vindo a ocupar cargo público, a impetrante deveria perder a pensão, salvo exoneração do cargo público, permanecendo a percepção da pensão. Pela lei nova, não mais existe a pensão temporária para filha maior de 21 anos não ocupante de cargo público. O só implemento da idade (do filho ou da filha) de 21 anos acarreta a perda da qualidade de pensionista. Ademais, a possibilidade do art. 225 de acumulação de duas pensões não é o que se aplica ao caso, porquanto o que se questiona neste processo é a acumulação entre cargo público e pensão, com a característica de que esta pensão contém a condição resolutiva (pela lei sob a égide da qual foi concedida) de ocupação de cargo público. Pela lei anterior, com a ocupação de cargo público a pensionista perdia o direito à pensão. Ora, a ocupação ao cargo público efetivamente ocorreu e concomitantemente deixou de existir o direito à pensão temporária nos termos da lei revogada. Então, sob a ótica da lei anterior e da lei nova, não há direito à pensão temporária por parte da impetrante. Pela lei anterior, só a persistência da situação da maior de 21 anos e não ocupante de cargo público daria direito à percepção e à continuação da percepção da pensão temporária. O direito à pensão temporária estava efetivamente sujeito à condição resolutiva que efetivamente ocorreu. Então, onde estaria o "direito adquirido" da impetrante que se constituiu em fundamento da r. sentença? Onde estaria "a situação jurídica consolidada"? Ademais, quando a Lei 8.112/90 veda a percepção de ma is de duas pensões, está-se destinando ao beneficiário da pensão, que é o dependente de funcionário público. O art. 225, Lei 8.112/90, não é norma em que se pode enquadrar a situação de funcionário público que pretende acumular com pensão que usufruía, sujeita à condição resolutiva da ocupação de cargo público. O fato de ser uma norma legal que trata de acumulação de situações não traz o condão mágico de conter uma situação que dela não consta. Então, nem a lei revogada, que não conferiu à impetrante qualquer direito adquirido, nem a lei nova, que revogou situação antes existente, constituem suporte para o que foi concedido à impetrante, devedor a r. sentença ser reformada, para denegar-se a pensão que deixou de existir com a condição resolutiva implementada pela própria Lei nova". - Inobstante a bem lançada argumentação sentencial, estou em que "o decisum" merece reforma. - Com efeito, como bem salientado no parecer acima transcrito, a Lei 3.373/58, sob cuja égide afirma a autora ter se constituído o seu direito adquirido, previa a perda da pensão se houvesse, pela beneficiária maior de 21 anos, a ocupação de "... cargo público de natureza permanente"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servidor público não faz jus à acumulação de seus vencimentos com a pensão especial, ainda que tal obstáculo tenha surgido mais tarde, como conseqüência da transformação de seu cargo celetista em integrante do Regime Jurídico Único implantado pela Lei 8.112/90, eis que tal alteração se deu por força de norma constitucional (art. 39,"caput"), contra a qual não cabe alegar direito adquirido, de conformidade com a jurisprudência assente do Colendo Supremo Tribunal Federal.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2026-09-10T22:39:19.786Z</dcterms:created>
  <dcterms:modified xsi:type="dcterms:W3CDTF">2026-09-10T22:39:19.786Z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