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ALTERA A REDAÇÃO DO PRECEDENTE NORMATIVO Nº 83</w:t>
      </w:r>
    </w:p>
    <w:p/>
    <w:p>
      <w:pPr>
        <w:pStyle w:val="Heading2"/>
      </w:pPr>
      <w:r>
        <w:rPr>
          <w:b/>
          <w:bCs/>
        </w:rPr>
        <w:t xml:space="preserve">Ementa</w:t>
      </w:r>
    </w:p>
    <w:p>
      <w:r>
        <w:t xml:space="preserve">TRIBUNAL PLENO RESOLUÇÃO Nº 123/2004 CERTIFICO E DOU FÉ que o Egrégio Pleno do Tribunal Superior do Trabalho, em sessão extraordinária hoje realizada, sob a Presidência do Ex.mo Sr. Ministro Vantuil Abdala, Presidente do Tribunal, presentes os Ex.mos Ministros Ronaldo Lopes Leal, Vice-Presidente, José Luciano de Castilho Pereira, Milton de Moura França, João Oreste Dalazen, Gelson de Azevedo, Antônio José de Barros Levenhagen, Ives Gandra Martins Filho, João Batista Brito Pereira, Maria Cristina Irigoyen Peduzzi, José Simpliciano Fontes de Faria Fernandes, Renato de Lacerda Paiva, Emmanoel Pereira e Lelio Bentes Corrêa, e a Ex.ma Procuradora-Geral do Trabalho, Dr.a Sandra Lia Simón, RESOLVEU, por unanimidade, alterar a redação do Precedente Normativo nº 83, que passará a vigorar com a seguinte redação: "Assegura-se a freqüência livre dos dirigentes sindicais para participarem de assembléias e reuniões sindicais devidamente convocadas e comprovadas, sem ônus para o empregador." Sala de Sessões, 24 de junho de 2004. VALÉRIO AUGUSTO FREITAS DO CARMO Diretor-Geral de Coordenação Judiciária DJ de 06, 07 e 08-072004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2026-10-16T17:20:23.698Z</dcterms:created>
  <dcterms:modified xsi:type="dcterms:W3CDTF">2026-10-16T17:20:23.698Z</dcterms:modified>
</cp:coreProperties>
</file>

<file path=docProps/custom.xml><?xml version="1.0" encoding="utf-8"?>
<Properties xmlns="http://schemas.openxmlformats.org/officeDocument/2006/custom-properties" xmlns:vt="http://schemas.openxmlformats.org/officeDocument/2006/docPropsVTypes"/>
</file>