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RESOLUÇÕES ADMINISTRATIVAS</w:t>
      </w:r>
    </w:p>
    <w:p/>
    <w:p>
      <w:r>
        <w:rPr>
          <w:b/>
          <w:bCs/>
        </w:rPr>
        <w:t xml:space="preserve">Julgado em: </w:t>
      </w:r>
      <w:r>
        <w:t xml:space="preserve">22/09/2005</w:t>
      </w:r>
    </w:p>
    <w:p/>
    <w:p>
      <w:r>
        <w:t xml:space="preserve">PROVENTOS DE APOSENTADORIA — VALORES EXCEDENTES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os proventos percebidos pelo impetrante, creditados em sua conta-corrente, são absolutamente impenhoráveis, destinados ao seu sustento e do de sua família, por isso mesmo compreendidos na expressa regência do art. 649, VII, do CPC. - Em que pese a preferencialidade dos créditos trabalhistas, tenho que estes não afastam a proteção legal aos proventos de aposentadoria, aos quais a lei define uma única exceção, expressamente, a prestação alimentícia, que não se confunde, "in casu", com os créditos trabalhistas, não obstante a sua natureza inequivocamente alimentar. Ainda que assim não fosse, o art. 649 do CPC deve ser interpretado à luz da Constituição e dos princípios que regem a execução, onde o fim visado pela proteção estatal ali expressa, que atribui impenhorabilidade a determinadas verbas, é preservar a dignidade do próprio executado, de maneira a lhe garantir os meios necessários a prover a própria sobrevivência e a de sua família. Tal fim é informado por princípio fundamental, expresso no inciso III do art. 1º da Constituição da República: a dignidade da pessoa humana, a afastar a possibilidade de penhora de verbas de sustento, mesmo em face de créditos trabalhistas. - Todavia, em que pese ser inequívoca a circunstância de que o impetrante percebe seus proventos de aposentadoria na conta-corrente 01340-90, da agência 1400, do HSBC, em que houve bloqueio de valores à ordem judicial, os documentos que acompanham a petição inicial (fls.) demonstram que o valor dos proventos mensais que o impetrante recebe é de R$ 1.090,41 (um mil e noventa reais e quarenta e um centavos) e que no momento em que foi bloqueado o valor de R$ 7.407,83 (sete mil, quatrocentos e sete reais e oitenta e três centavos), correspondente ao total da execução, o saldo da conta-corrente era de R$ 10.681,78 (dez mil, seiscentos e oitenta e um reais e setenta e oito centavos). É imperioso, nessa realidade, entender que a conta-corrente do impetrante não é utilizada apenas para o percebimento dos seus proventos de aposentadoria, tendo em vista que o valor existente à época do bloqueio correspondia a dez vezes o valor mensal do provento, razão pela qual os valores lá constantes, à exceção do benefício previdenciário em si (R$ 1.091,41), perdem a condição que tinham na origem, de recursos de subsistência que a lei protege de impenhorabilidade. - Ademais, e como se vê nos documentos juntados às fls. - extratos bancários -, o impetrante, mesmo após o bloqueio de valores, continuou percebendo seus proventos de aposentadoria normalmente, deles podendo dispor na sua integralidade, tendo em vista que o valor bloqueado atende ao todo da execução. - No caso, de toda sorte, sequer há prova de que originários ditos valores exclusivamente dos proventos impenhoráveis, razão pela qual é de ser denegada a segurança. O valor bloqueado (R$ 7.407,83) de um todo disponível de R$ 10.681,78, atinge ao todo da execução e o saldo remanescente na data do bloqueio, de R$ 3.255,95 (três mil, duzentos e cinqüenta e cinco reais e noventa e cinco centavos), é quase três vezes superior aos proventos mensais do impetrante (R$ 1.090,41), estando observada a respeitada a proteção legal. - Denego a segurança. Julgado em 23-09-2005 DJ de 18-10-2005 Processo 00746-2005-000-04-00-4 (MS) Arquivo do EMFOR, TRT/N 6622 EMENTÁRIO FORENSE. Dezembro, 2005. Ano LVII. Nº 685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valores existentes em conta-corrente que sejam excedentes do montante percebido mensalmente a título de proventos de aposentadoria podem ser bloqueados porque perdem a condição, que tinham na origem, de recursos de subsistência que a lei protege de impenhorabilidade.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2026-10-16T16:14:47.073Z</dcterms:created>
  <dcterms:modified xsi:type="dcterms:W3CDTF">2026-10-16T16:14:47.073Z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