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FUNDO DE AMPARO AO TRABALHADOR-FAT</w:t>
      </w:r>
    </w:p>
    <w:p>
      <w:r>
        <w:rPr>
          <w:i/>
          <w:iCs/>
          <w:color w:val="666666"/>
        </w:rPr>
        <w:t xml:space="preserve">LEI 9.322 DE 05-12-1996</w:t>
      </w:r>
    </w:p>
    <w:p/>
    <w:p>
      <w:r>
        <w:rPr>
          <w:b/>
          <w:bCs/>
        </w:rPr>
        <w:t xml:space="preserve">Recurso: </w:t>
      </w:r>
      <w:r>
        <w:t xml:space="preserve">RE 49.333</w:t>
      </w:r>
    </w:p>
    <w:p/>
    <w:p>
      <w:r>
        <w:t xml:space="preserve">DISPONIBILIDADE E APOSENTADORIA — CONTAGEM DO TEMPO DE SERVIÇO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tempo de serviço militar conta-se para efeito de disponibilidade e aposentadoria do servidor público estadual. Referência: - Lei do Serviço Militar (Decreto-Lei nº 9.500, de 23.07.46), artigo 142 RE 49.333, de 12.07.62 (D.J. de 15.10.62, p. 560) Sessão de 13-12-1963 - pág. 36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2026-06-17T15:18:01.372Z</dcterms:created>
  <dcterms:modified xsi:type="dcterms:W3CDTF">2026-06-17T15:18:01.372Z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