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19/09/1977</w:t>
      </w:r>
    </w:p>
    <w:p/>
    <w:p>
      <w:r>
        <w:t xml:space="preserve">SALÁRIO MENSAL — DIREITO ÀS NONA E DÉCIMA HORAS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pela divergência. - Nego, contudo, provimento. - O salário mínimo é mensal, horário ou diário. Se o vigia trabalha dez horas por dia e percebe o salário mínimo fixado para oito horas de trabalho, faz jus a paga do excesso (duas horas diárias), de forma simples, ou seja, sem qualquer adicional, pois de horas extras não se trata. Proc. TST-RR-1.239/77. Julgado em 20-09-1977 VENCIDO O MINISTRO MOZART VICTOR RUSSOMANO Arquivo do Ementário Forense, TST/475. EMENTÁRIO FORENSE. Fevereiro, 1978. Ano XXX. Nº 351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Vigia que trabalha dez horas por dia e recebe o salário mínimo mensal, que é fixado tendo em vista a jornada de duzentas e quarenta horas mensais, tem direito a perceber, de forma simples, as nonas e décimas horas trabalhadas.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2026-07-28T01:51:16.204Z</dcterms:created>
  <dcterms:modified xsi:type="dcterms:W3CDTF">2026-07-28T01:51:16.204Z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