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19/09/1977</w:t>
      </w:r>
    </w:p>
    <w:p/>
    <w:p>
      <w:r>
        <w:t xml:space="preserve">SALÁRIO MENSAL — DIREITO ÀS NONA E DÉCIMA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pela divergência. - Nego, contudo, provimento. - O salário mínimo é mensal, horário ou diário. Se o vigia trabalha dez horas por dia e percebe o salário mínimo fixado para oito horas de trabalho, faz jus a paga do excesso (duas horas diárias), de forma simples, ou seja, sem qualquer adicional, pois de horas extras não se trata. Proc. TST-RR-1.239/77. Julgado em 20-09-1977 VENCIDO O MINISTRO MOZART VICTOR RUSSOMANO Arquivo do Ementário Forense, TST/475.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Vigia que trabalha dez horas por dia e recebe o salário mínimo mensal, que é fixado tendo em vista a jornada de duzentas e quarenta horas mensais, tem direito a perceber, de forma simples, as nonas e décimas horas trabalhadas.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2026-10-16T16:12:48.728Z</dcterms:created>
  <dcterms:modified xsi:type="dcterms:W3CDTF">2026-10-16T16:12:48.728Z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