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À COISA JULGADA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26/09/1977</w:t>
      </w:r>
    </w:p>
    <w:p/>
    <w:p>
      <w:r>
        <w:t xml:space="preserve">COMPENSAÇÃO DOS SÁBADOS — EXIGÊNCIAS LEGAIS NÃO SATISFEITAS - PAGAMENTO DE HORAS EXTRAORDINÁRIAS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Dou provimento. - É que as horas que excedem a 8ª., face a compensação com o sábado, estão pagas de forma simples. É devido apenas o adicional de 25% porque a jornada semanal não ultrapassa o limite de 48 horas fixado no contrato de trabalho. - Ante o exposto, dou provimento pardal ao recurso da empresa para determinar tão somente o pagamento do adicional de 25% sobre o valor da hora excedente da 8ª. por dia porque paga de forma simples. Proc. TST-RR-2.350/77. Julgado em 27-09-1977 Arquivo do Ementário Forense, TST/583 N. da R.: V. também o t. HORAS EXTRAORDINÁRIAS, st. SÁBADOS.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atendidas as exigências legais para a compensação do sábado nos dias de semana, devido é o adicional de 25% sobre a hora que exceda a 8ª., porque não ultrapassado o limite semanal de 48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2026-07-28T00:17:10.460Z</dcterms:created>
  <dcterms:modified xsi:type="dcterms:W3CDTF">2026-07-28T00:17:10.460Z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