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24/10/1977</w:t>
      </w:r>
    </w:p>
    <w:p/>
    <w:p>
      <w:r>
        <w:t xml:space="preserve">DIREITO À REMUNERAÇÃO DAS 9ª E 10ª HORAS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pela divergência. - O vigia recebe as 10 horas simples sem o acréscimo do percentual de horas, senão seria ferido o preceito constitucional a respeito do salário mínimo. Pelo mesmo preceito, o horário noturno é melhor remunerado que o diurno. - Pendera-se que em razão da proporcionalidade horária do salário mínimo, preordenado a oito horas de trabalho por dia, tem direito o vigia a remuneração das nona e décima horas de sua jornada normal, não a título de serviço extraordinário, porém simplesmente, isto é, sem aquele adicional próprio de horas extras. - Nego provimento. Proc. TST-RR-2.403/77. Julgado em 25-10-1977. Arquivo do Ementário Forense, TST/544.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vigia tem direito a remuneração das nona e décimas horas de sua jornada normal, não a título de horas extras, porém simplesmente.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2026-07-28T01:18:48.436Z</dcterms:created>
  <dcterms:modified xsi:type="dcterms:W3CDTF">2026-07-28T01:18:48.436Z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