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CENTRAIS SINDICAIS — RECONHECIMENTO FORMAL PARA FINS QUE ESPECIFICA - DECRETO-LEI 5.452 DE 01-05-1943 - ALTERA</w:t>
      </w:r>
    </w:p>
    <w:p/>
    <w:p>
      <w:pPr>
        <w:pStyle w:val="Heading2"/>
      </w:pPr>
      <w:r>
        <w:rPr>
          <w:b/>
          <w:bCs/>
        </w:rPr>
        <w:t xml:space="preserve">Ementa</w:t>
      </w:r>
    </w:p>
    <w:p>
      <w:r>
        <w:t xml:space="preserve">LEI Nº 11.648, DE 31 MARÇO DE 2008 Dispõe sobre o reconhecimento formal das centrais sindicais para os fins que especifica, altera a Consolidação das Leis do Trabalho - CLT, aprovada pelo Decreto-Lei nº 5.452, de 1º de maio de 1943, e dá outras providências. O PRESIDENTE DA REPÚBLICA Faço saber que o Congresso Nacional decreta e eu sanciono a seguinte Lei: Art. 1º A central sindical, entidade de representação geral dos trabalhadores, constituída em âmbito nacional, terá as seguintes atribuições e prerrogativas: I - coordenar a representação dos trabalhadores por meio das organizações sindicais a ela filiadas; e II - participar de negociações em fóruns, colegiados de órgãos públicos e demais espaços de diálogo social que possuam composição tripartite, nos quais estejam em discussão assuntos de interesse geral dos trabalhadores. Parágrafo único. Considera-se central sindical, para os efeitos do disposto nesta Lei, a entidade associativa de direito privado composta por organizações sindicais de trabalhadores. Art. 2º Para o exercício das atribuições e prerrogativas a que se refere o inciso II do caput do art. 1º desta Lei, a central sindical deverá cumprir os seguintes requisitos: I - filiação de, no mínimo, 100 (cem) sindicatos distribuídos nas 5 (cinco) regiões do País; II - filiação em pelo menos 3 (três) regiões do País de, no mínimo, 20 (vinte) sindicatos em cada uma; III - filiação de sindicatos em, no mínimo, 5 (cinco) setores de atividade econômica; e IV - filiação de sindicatos que representem, no mínimo, 7% (sete por cento) do total de empregados sindicalizados em âmbito nacional. Parágrafo único. O índice previsto no inciso IV do caput deste artigo será de 5% (cinco por cento) do total de empregados sindicalizados em âmbito nacional no período de 24 (vinte e quatro) meses a contar da publicação desta Lei. Art. 3º A indicação pela central si ndical de representantes nos fóruns tripartites, conselhos e colegiados de órgãos públicos a que se refere o inciso II do caput do art. 1º desta Lei será em número proporcional ao índice de representatividade previsto no inciso IV do caput do art. 2º desta Lei, salvo acordo entre centrais sindicais. § 1º O critério de proporcionalidade, bem como a possibilidade de acordo entre as centrais, previsto no caput deste artigo não poderá prejudicar a participação de outras centrais sindicais que atenderem aos requisitos estabelecidos no art. 2º desta Lei. § 2º A aplicação do disposto no caput deste artigo deverá preservar a paridade de representação de trabalhadores e empregadores em qualquer organismo mediante o qual sejam levadas a cabo as consultas. Art. 4º A aferição dos requisitos de representatividade de que trata o art. 2º desta Lei será realizada pelo Ministério do Trabalho e Emprego. § 1º O Ministro de Estado do Trabalho e Emprego, mediante consulta às centrais sindicais, poderá baixar instruções para disciplinar os procedimentos necessários à aferição dos requisitos de representatividade, bem como para alterá-los com base na análise dos índices de sindicalização dos sindicatos filiados às centrais sindicais. § 2º Ato do Ministro de Estado do Trabalho e Emprego divulgará, anualmente, relação das centrais sindicais que atendem aos requisitos de que trata o art. 2º desta Lei, indicando seus índices de representatividade. Art. 5º Os arts. 589, 590, 591 e 593 da Consolidação das Leis do Trabalho - CLT, aprovada pelo Decreto-Lei nº 5.452, de 1º de maio de 1943, passam a vigorar com a seguinte redação: "Art. 589. ............... I - para os empregadores: a) 5% (cinco por cento) para a confederação correspondente; b) 15% (quinze por cento) para a federação; c) 60% (sessenta por cento) para o sindicato respectivo; e d) 20% (vinte por cento) para a 'Conta Especial Emprego e Salári o'; II - para os trabalhadores: a) 5% (cinco por cento) para a confederação correspondente; b) 10% (dez por cento) para a central sindical; c) 15% (quinze por cento) para a federação; d) 60% (sessenta por cento) para o sindicato respectivo; e e) 10% (dez por cento) para a 'Conta Especial Emprego e Salário'; III - (revogado); IV - (revogado). § 1º O sindicato de trabalhadores indicará ao Ministério do Trabalho e Emprego a central sindical a que estiver filiado como beneficiária da respectiva contribuição sindical, para fins de destinação dos créditos previstos neste artigo. § 2º A central sindical a que se refere a alínea b do inciso II do caput deste artigo deverá atender aos requisitos de representativ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2026-07-28T01:18:44.477Z</dcterms:created>
  <dcterms:modified xsi:type="dcterms:W3CDTF">2026-07-28T01:18:44.477Z</dcterms:modified>
</cp:coreProperties>
</file>

<file path=docProps/custom.xml><?xml version="1.0" encoding="utf-8"?>
<Properties xmlns="http://schemas.openxmlformats.org/officeDocument/2006/custom-properties" xmlns:vt="http://schemas.openxmlformats.org/officeDocument/2006/docPropsVTypes"/>
</file>