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02. MATÉRIAS TRANSITÓRIAS E/OU DE APLICAÇÃO RESTRITA NO TST OU A DETERMINADO TRIBUNAL REGIONAL</w:t>
      </w:r>
    </w:p>
    <w:p/>
    <w:p>
      <w:pPr>
        <w:pStyle w:val="Heading2"/>
      </w:pPr>
      <w:r>
        <w:rPr>
          <w:b/>
          <w:bCs/>
        </w:rPr>
        <w:t xml:space="preserve">Ementa</w:t>
      </w:r>
    </w:p>
    <w:p>
      <w:r>
        <w:t xml:space="preserve">Orientação Jurisprudencial do Tribunal Superior do Trabalho SBDI-1 Transitória Nº 60 ADICIONAL POR TEMPO DE SERVIÇO. BASE DE CÁLCULO. SALÁRIO-BASE. ART. 129 DA CONSTITUIÇÃO DO ESTADO DE SÃO PAULO (DJ 14.03.2008) O adicional por tempo de serviço - quinquênio -, previsto no art. 129 da Constituição do Estado de São Paulo, tem como base de cálculo o vencimento básico do servidor público estadual, ante o disposto no art. 11 da Lei Complementar do Estado de São Paulo nº 713, de 12.04.1993. Nº 61 AUXÍLIO CESTA-ALIMENTAÇÃO PREVISTO EM NORMA COLETIVA. CEF. CLÁUSULA QUE ESTABELECE NATUREZA INDENIZATÓRIA À PARCELA. EXTENSÃO AOS APOSENTADOS E PENSIONISTAS. IMPOSSIBILIDADE (DJ 14.03.2008) Havendo previsão em cláusula de norma coletiva de trabalho de pagamento mensal de auxílio cesta-alimentação somente a empregados em atividade, dando-lhe caráter indenizatório, é indevida a extensão desse benefício aos aposentados e pensionistas. Exegese do art. 7º, XXVI, da Constituição Federal. Nº 62 PETROBRAS. COMPLEMENTAÇÃO DE APOSENTADORIA. AVANÇO DE NÍVEL. CONCESSÃO DE PARCELA POR ACORDO COLETIVO APENAS PARA OS EMPREGADOS DA ATIVA. EXTENSÃO PARA OS INATIVOS. ARTIGO 41 DO REGULAMENTO DO PLANO DE BENEFÍCIOS DA PETROS (DJe divulgado em 03, 04 e 05.12.2008) Ante a natureza de aumento geral de salários, estende-se à complementação de aposentadoria dos ex-empregados da Petrobrás benefício concedido indistintamente a todos os empregados da ativa e estabelecido em norma coletiva, prevendo a concessão de aumento de nível salarial - "avanço de nível" -, a fim de preservar a paridade entre ativos e inativos assegurada no art. 41 do Regulamento do Plano de Benefícios da Fundação Petrobrás de Seguridade Social - Petros. Nº 63 PETROBRAS. COMPLEMENTAÇÃO DE APOSENTADORIA. INTEGRALIDADE. CONDIÇÃO. IDADE MÍNIMA. LEI Nº 6.435, DE 15.07.1977 (DJe divulgado em 03, 04 e 05.12.2008) Os empregados admitidos na vigência do Decreto nº 81.240, de 20.01.1978, que regulam entou a Lei nº 6.435, de 15.07.1977, ainda que anteriormente à alteração do Regulamento do Plano de Benefícios da Petros, sujeitam-se à condição "idade mínima de 55 anos" para percepção dos proventos integrais de complementação de aposentadoria. Nº 64 PETROBRAS. PARCELAS GRATIFICAÇÃO CONTINGENTE E PARTICIPAÇÃO NOS RESULTADOS DEFERIDAS POR NORMA COLETIVA A EMPREGADOS DA ATIVA. NATUREZA JURÍDICA NÃO SALARIAL. NÃO INTEGRAÇÃO NA COMPLEMENTAÇÃO DE APOSENTADORIA (DJe divulgado em 03, 04 e 05.12.2008) As parcelas gratificação contingente e participação nos resultados, concedidas por força de acordo coletivo a empregados da Petrobrás em atividade, pagas de uma única vez, não integram a complementação de aposentadoria. Nº 65 REPRESENTAÇÃO JUDICIAL DA UNIÃO. ASSISTENTE JURÍDICO. APRESENTAÇÃO DO ATO DE DESIGNAÇÃO (DJe divulgado em 03, 04 e 05.12.2008) A ausência de juntada aos autos de documento que comprove a designação do assistente jurídico como representante judicial da União (art. 69 da Lei Complementar nº 73, de 10.02.1993) importa irregularidade de representação. Nº 66 SPTRANS. RESPONSABILIDADE SUBSIDIÁRIA. NÃO CONFIGURAÇÃO. CONTRATO DE CONCESSÃO DE SERVIÇO PÚBLICO. TRANSPORTE COLETIVO (DJe divulgado em 03, 04 e 05.12.2008) A atividade da São Paulo Transportes S/A - SPTrans de gerenciamento e fiscalização dos serviços prestados pelas concessionárias de transporte público, atividade descentralizada da Administração Pública, não se confunde com a terceirização de mão-de-obra, não se configurando a responsabilidade subsidiária. Nº 67 TELEMAR. PRIVATIZAÇÃO. PLANO DE INCENTIVO À RESCISÃO CONTRATUAL (PIRC). PREVISÃO DE PAGAMENTO DA INDENIZAÇÃO COM REDUTOR DE 30%. APLICAÇÃO LIMITADA AO PERÍODO DA REESTRUTURAÇÃO (DJe divulgado em 03, 04 e 05.12.2008) Não é devida a indenização com redutor de 30%, prevista no Plano de Incentivo à Rescisão Contratual da Telemar, ao empregado que, embora atenda ao requisito estabelecido de não haver aderido ao PIRC, foi d espedido em data muito posterior ao processo de reestruturação da empresa, e cuja dispensa não teve relação com o plano. Nº 68 BANCO DO ESTADO DE SÃO PAULO S.A. - BANESPA. CONVENÇÃO COLETIVA. REAJUSTE SALARIAL. SUPERVENIÊNCIA DE ACORDO EM DISSÍDIO COLETIVO. PREVALÊNCIA (DJe divulgado em 03, 04 e 05.11.2009) O acordo homologado no Dissídio Coletivo nº TST - DC - 810.950/2001.3, que estabeleceu a garantia de emprego aos empregados em atividade do Banco do Estado de São Paulo S.A. - Banespa e que, portanto, não se aplica aos empregados aposentados, prevalece sobre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2026-07-28T03:33:53.684Z</dcterms:created>
  <dcterms:modified xsi:type="dcterms:W3CDTF">2026-07-28T03:33:53.684Z</dcterms:modified>
</cp:coreProperties>
</file>

<file path=docProps/custom.xml><?xml version="1.0" encoding="utf-8"?>
<Properties xmlns="http://schemas.openxmlformats.org/officeDocument/2006/custom-properties" xmlns:vt="http://schemas.openxmlformats.org/officeDocument/2006/docPropsVTypes"/>
</file>