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RE 22.178</w:t>
      </w:r>
    </w:p>
    <w:p/>
    <w:p>
      <w:r>
        <w:t xml:space="preserve">PEDIDO EXPRESSO — DESNECESSIDADE PARA A CONDENAÇÃO DO RÉU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dispensável pedido expresso para condenação do réu em honorários, com fundamento nos artigos 63 ou 64 do Cód. Proc. Civil. Referência: - Código de Processo Civil, arts. 63 e 64. RE 22.178, de 01.09.64; RE 24.491, de 27.11.53; RE 46.915, de 17.01.61; RE 25.776, de 11.04.61; RE 44.050, de 14.07.61; RE 50.390, de 19.10.62 (D. de Just. de 06.12.62, p. 821); ERE 46.915, de 14.08.61; ERE 48.899, de 09.11.62 (D. de Just. de 27.12.62, p. 896); AG 25.091, de 25.07.61. Aprovada em Sessão de 13-12-1963 - pág. 119 EMENTÁRIO FORENSE. Fevereiro, 1965. Ano XVII. Nº 195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2026-09-11T06:19:01.433Z</dcterms:created>
  <dcterms:modified xsi:type="dcterms:W3CDTF">2026-09-11T06:19:01.433Z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