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ADMINISTRATIVO</w:t>
      </w:r>
    </w:p>
    <w:p/>
    <w:p>
      <w:r>
        <w:rPr>
          <w:b/>
          <w:bCs/>
        </w:rPr>
        <w:t xml:space="preserve">Recurso: </w:t>
      </w:r>
      <w:r>
        <w:t xml:space="preserve">REsp 27.951</w:t>
      </w:r>
    </w:p>
    <w:p/>
    <w:p>
      <w:r>
        <w:t xml:space="preserve">ISENÇÃO — BENEFÍCIO DO SEGURADO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isenção do pagamento de honorários advocatícios, nas ações acidentárias, é restrita ao segurado. Referência: Constituição Federal, art. 5º, LXXIV. Cód. Pr. Civil, art. 20. Lei nº 8.213, de 24-7-1991, art. 129, parágrafo único. REsp 27.951 - SP (5ª T. 16-11-1992 - DJ 07-12-1992). REsp 36.047 - MG (5ª T. 01-09-1993 - DJ 04-10-1993). REsp 39.758 - MG (5ª T. 07-02-1994 - DJ 28-02-1994). REsp 41.738 - MG (5ª T. 02-03-1994 - DJ 21-03-1994). REsp 38.233 - MG (6ª T. 15-03-1994 - DJ 04-04-1994). REsp 43.320 - MG (6ª T. 15-03-1994 - DJ 11-04-1994). Terceira Seção, em 6-10-1994 DJ 13-10-1994, pág. 27.430 EMFOR - Nº 551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2026-07-28T02:01:52.337Z</dcterms:created>
  <dcterms:modified xsi:type="dcterms:W3CDTF">2026-07-28T02:01:52.337Z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