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ASSIS TOLEDO</w:t>
      </w:r>
    </w:p>
    <w:p>
      <w:r>
        <w:rPr>
          <w:b/>
          <w:bCs/>
        </w:rPr>
        <w:t xml:space="preserve">Julgado em: </w:t>
      </w:r>
      <w:r>
        <w:t xml:space="preserve">23/03/1987</w:t>
      </w:r>
    </w:p>
    <w:p/>
    <w:p>
      <w:r>
        <w:t xml:space="preserve">ISENÇÃO — BENEFÍCIO DO SEGURADO E NÃO DO INSS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cinge-se a controvérsia à obrigatoriedade, ou não, do INSS, caso vencido, em ação acidentária, arcar com o pagamento da verba sucumbencial, ante disposição expressa do art. 129, parágrafo único, da Lei 8.213/91. "Art. 129 - Os litígios e medidas cautelares relativas a acidente do trabalho serão apreciados: I - ................................. II- Na via Judicial, pela Justiça Estadual e do Distrito Federal, segundo o rito sumaríssimo. Parágrafo único - o procedimento judicial de que trata o inciso II deste artigo é isento do pagamento de quaisquer custas e de verbas relativas a sucumbência". - É de se entender que citado dispositivo legal objetiva facilitar o ingresso em juízo, dos acidentados, na maioria das vezes, sem condições de arcar com os ônus processuais decorrentes. - Em comentários ao artigo 129 da Lei 8.213/91, anotou THEOTÔNIO NEGRÃO: "O texto está redigido como se também o INSS fosse dispensado de pagar honorários, quando vencido em ação de acidente do trabalho. Mas essa conclusão é absurda porque, ao passo que o acidentado goza de assistência judiciária (CF, 5º, LXXIV), o mesmo não ocorre, obviamente, com o INSS". ("Código de Processo Civil e Legislação Processual em Vigor" - 24ª ed. - pág. 667). - Esta eg. Turma, no concernente, vem decidindo: "Processual Civil - Ação Acidentária - Verbas da Sucumbência. - A isenção de que trata a Lei 8.213/91, em relação às verbas da sucumbência, refere-se ao segurado e não ao INSS. - Precedentes. - Recurso não conhecido". (REsp 40.175-5/MG, Rel. Min. ASSIS TOLEDO, DJ 28-2-1994). "Os litígios referentes a acidente do trabalho processados pela Justiça dos Estados e do Distrito Federal, segun do disposição expressa da Lei 8.213/91, estão isentos do pagamento de custas e verbas relativas a sucumbência". A isenção de que se trata refere-se ao segurado e não a INSS, vencido". (REsp 36.047-1/MG, Rel. Min. JESUS COSTA LIMA, DJ 4-10-93). - Da mesma forma, com relação à verba honorária, decidiu: "Processual - Ação Acidentária - Procedência - Honorários da Sucumbência. Ao isentar do pagamento das verbas relativas à sucumbência o procedimento judicial relativo a acidente do trabalho, certamente que, no tocante a honorários advocatícios, o art. 129, parágrafo único, da Lei 8.213/91, aplica-se apenas em favor do obreiro acidentado; pelo que, não há duvidar-se do pleno vigor da Súmula 234 (**) STF, construída em face de antiga regra legal semelhante". (REsp 27.951-7/SP, Rel. Min. JOSÉ DANTAS, DJ 7-12-92). - Por derradeiro, a Súmula 234 (**) STF continua em plena vigência: "São devidos honorários de advogado em ação de acidente de Trabalho julgada procedente". - Com estas considerações, inexistindo a alegada violação do analisado dispositivo legal, não conheço do recurso. Ac. de 02-03-1994 Arquivo do EMFOR - STJ/1.067 N. da Red.: Matéria Sumulada pelo STJ: (*) Referência Oficial da Súmula: "A isenção do Pagamento de Honorários advocatícios, nas ações Acidentárias, restrita ao Segurado". ("EMFOR", Nº 551). (**) "São devidos Honorários de Advogado em ação Acidente do Trabalho julgado procedente". ("in" "EMFOR", Nº 194). EMFOR 560 EMENTA: - A verba honorária na ação de acidente do trabalho decorrente dos ônus sucumbenciais, incide sobre o montante das prestações vencidas e mais doze das vincendas, que integram o valor da condenação. RESUMO DO ACÓRDÃO: - ...Tratando-se, como se trata, de condenação em prestações periódicas, por tempo indeterminado, o valor da mesma, por analogia, deve corresponder ao valor da causa, o qual, segundo critério estabelecido pelo art. 260 do &lt;&lt;CODEX&gt;&gt; processual, será igual a soma das prestações vencidas acrescidas de 12 (doze das vincendas. - Sobre o valor assim calculado, que é o da condenação (Cod. Civil, art. 290), incidirá o cálculo da verba honorária que, &lt;&lt;in casu&gt;&gt;, dada à simplicidade da causa, foi fixada no percentual mínimo, ou seja, 10%, em consonância como art. 20, § 3º da lei procedimental, como estabeleceram a sentença de 1º grau e o douto voto vencido. Julgado em 24-03-1987 VENCIDO OS JUÍZES: CARLOS ANTONIO DOS SANTOS E PEDRO FERNANDO LIGIÉRO. Arquivo do Ementário Forense, TA/778 EMFOR 468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isenção do pagamento de custas e verbas relativas à sucumbência, prevista no art. 129 da Lei 8.213/91, é dirigida ao obreiro acidentado e não ao INSS.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2026-09-11T06:26:11.858Z</dcterms:created>
  <dcterms:modified xsi:type="dcterms:W3CDTF">2026-09-11T06:26:11.858Z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