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HONORÁRIOS DE ADVOGADO</w:t>
      </w:r>
    </w:p>
    <w:p>
      <w:r>
        <w:rPr>
          <w:i/>
          <w:iCs/>
          <w:color w:val="666666"/>
        </w:rPr>
        <w:t xml:space="preserve">PRINCÍPIO DA SUCUMBÊNCIA</w:t>
      </w:r>
    </w:p>
    <w:p/>
    <w:p>
      <w:r>
        <w:rPr>
          <w:b/>
          <w:bCs/>
        </w:rPr>
        <w:t xml:space="preserve">Recurso: </w:t>
      </w:r>
      <w:r>
        <w:t xml:space="preserve">RE 9.943</w:t>
      </w:r>
    </w:p>
    <w:p/>
    <w:p>
      <w:r>
        <w:t xml:space="preserve">BENEFICIÁRIO VENCEDOR — VERBA DEVIDA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São devidos honorários de advogado sempre que vencedor o beneficiário de justiça gratuita. Referência: Código de Processo Civil, arts. 63, 64 e 76; Lei nº 1.060, de 05.02.50, art. 11 ERE 9.943, de 20.08.64. RE 51.029, de 04.09.62 (D.J. de 16.11.62, p. 764) RE 34.061, de 23.09.58. DJ nº 189, de 8 de outubro de 1964 - Adendo nº 3 - pág. 3.646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2026-07-28T03:33:14.989Z</dcterms:created>
  <dcterms:modified xsi:type="dcterms:W3CDTF">2026-07-28T03:33:14.989Z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