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48.006</w:t>
      </w:r>
    </w:p>
    <w:p/>
    <w:p>
      <w:r>
        <w:t xml:space="preserve">AÇÃO CONTRA O CAUSADOR DO DANO —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cabíveis honorários de advogado na ação regressiva do segurador contra o acusador do dano. Referência: - Cód. Civil, artigo 988 e 989; - Cód. Com. artigo 728. RE 48.006, de 19.10.62; ERE 48.013, de 26.10.62. Aprovada em Sessão de 13-12-1963 - pág. 120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2026-07-28T04:23:26.070Z</dcterms:created>
  <dcterms:modified xsi:type="dcterms:W3CDTF">2026-07-28T04:23:26.070Z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