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37.443</w:t>
      </w:r>
    </w:p>
    <w:p/>
    <w:p>
      <w:r>
        <w:t xml:space="preserve">ESTUDANTE, PROFESSOR BOLSISTA E SERVIDOR EM MISSÃO DE ESTUDO NO ESTRANGEIRO — REQUISITO DA MUDANÇA DE RESIDÊNCIA - SE O SATISFAZEM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estudante ou professor bolsista e o servidor público em missão de estudo satisfazem a condição da mudança de residência para o efeito de trazer automóvel do exterior, atendidos os demais requisitos legais. Referência: Lei nº 2.145, de 29.12.53, art. 7º, IV. Decreto nº 34.893, de 05.01.54, art. 27, IV ERE 37.443, de 20.10.61; ERE 40.149, de 16.01.61; ERE 43.601, de 19.05.61; ERE 41.186, de 22.05.61; ERE 39.019, de 22.05.61 (D.J. de 22.06.61, p. 1.120); ERE 40.127, de 22.05.61. RE 37.443, de 02.05.61; RE 35.746, de 11.07.61 (D.J. de 12.09.61, p. 1.901); RE 30.919, de 22.05.61. Ag 18.127, de 15.05.62. DJ, nº 124 de 8 de julho de 1964 - Adendo nº 2 - pág. 2.237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2026-10-26T05:55:25.658Z</dcterms:created>
  <dcterms:modified xsi:type="dcterms:W3CDTF">2026-10-26T05:55:25.658Z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