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42.224</w:t>
      </w:r>
    </w:p>
    <w:p/>
    <w:p>
      <w:r>
        <w:t xml:space="preserve">BRASILEIRO — TRANSFERÊNCIA DEFINITIVA PARA O BRASIL - VEÍCULO LICENCIADO HÁ MAIS DE SEIS MESES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Brasileiro domiciliado no estrangeiro que se transfere definitivamente para o Brasil pode trazer automóvel licenciado em seu nome há mais de seis meses. Referência: - Lei nº 2.145, de 29.12.53, artigo 7º ERE 42.224, de 23.01.61; ERE 41.001, de 25.10.63; ERE39.190, de 15.12.61. Súmula de Jurisprudência Predominante do Supremo Tribunal Federal - Aprovada em Sessão de 13-12-1963 - pág. 53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2026-07-27T23:57:59.708Z</dcterms:created>
  <dcterms:modified xsi:type="dcterms:W3CDTF">2026-07-27T23:57:59.708Z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