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39.190</w:t>
      </w:r>
    </w:p>
    <w:p/>
    <w:p>
      <w:r>
        <w:t xml:space="preserve">REQUISITOS — PROVA DE LICENCIAMENTO HÁ MAIS DE SEIS MESES NO PAÍS DE ORIGEM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indispensável, para trazida de automóvel, a prova do licenciamento há mais de seis meses no país de origem. Referência: - Lei nº 2.145, de 29.12.53, artigo 7º. ERE 39.190, de 15.12.61; RE 36.173, de 14.11.57 (Rev. Trim. Jurisp., v. 4, p. 350). RMS 5.645, de 25.07.58 (Rev. Trim. Jurisp., v. 6, p. 276). Súmula de Jurisprudência Predominante do Supremo Tribunal Federal - Aprovada em Sessão de 13-12-1963 - pág. 54 V. também os títulos: LICENÇA PRÉVIA PARA IMPORTAÇÃO e ADUANA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2026-10-26T05:54:10.911Z</dcterms:created>
  <dcterms:modified xsi:type="dcterms:W3CDTF">2026-10-26T05:54:10.911Z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