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22.215</w:t>
      </w:r>
    </w:p>
    <w:p/>
    <w:p>
      <w:r>
        <w:t xml:space="preserve">MULTA DE CEM POR CENTO — CÁLCULO - BASE - CUSTO DE CÂMBIO DA CATEGORIA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causa, na consignatória de aluguel, corresponde a uma anuidade. Referência: Código de Processo Civil, arts. 46.47 e 153, § 2º RE 22.215, de 19.01.53 RE 54.912, de 31.03.64. DJ nº 189, de 8 de outubro de 1964 - Adendo nº 3 - pág. 3.648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2026-07-27T23:53:54.303Z</dcterms:created>
  <dcterms:modified xsi:type="dcterms:W3CDTF">2026-07-27T23:53:54.303Z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