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Ap. 57.527-2-</w:t>
      </w:r>
    </w:p>
    <w:p>
      <w:r>
        <w:rPr>
          <w:b/>
          <w:bCs/>
        </w:rPr>
        <w:t xml:space="preserve">Julgado em: </w:t>
      </w:r>
      <w:r>
        <w:t xml:space="preserve">26/02/1985</w:t>
      </w:r>
    </w:p>
    <w:p/>
    <w:p>
      <w:r>
        <w:t xml:space="preserve">DEPÓSITO PRÉVIO — SUA SUBSTITUIÇÃO POR FIANÇA BANCÁRIA -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merece integral provimento. Efetivamente, como já foi sustentada em decisão desta Câmara, a norma do art. 38 da Lei 6.830, no que se refere ao depósito preparatório, deve ser entendida em harmonia com as disposições contidas no art. 151, II, do CTN e no art. 585, § 1º, do CPC (cf. Ap. 57.527-2-SP, rel. Des. JOSÉ CARDINALE). - E, de fato, o Código Tributário Nacional no art. 151, II, admite a suspensão da exigibilidade do crédito tributário pelo depósito do seu montante integral, enquanto a regra inscrita no art. 585, § 1º, do CPC, com clareza, diz que a propositura da ação anulatória do débito fiscal, não inibe a Fazenda Pública de promover-lhe a cobrança. - Dessa conjugação das disposições aludidas resulta claro, como foi destacado no acórdão traduzido à colação com lastro em jurisprudência deste tribunal que, para a admissibilidade da ação anulatória não se faz necessário, como pressuposto específico o depósito prévio. Ocorre, porém, que se o autor da anulatória pretender atribuir a ação proposta a "execução fiscal", o depósito impõe-se como pressuposto inafastável (RJTJSP 85/265; RT 570/130 e 572/86). - Por outro lado circunstância de que a realização do depósito integral do valor do débito, na ação anulatória ou nas declaratórias negativas de débito fiscal "transfere para estas a discussão em torno da dívida", como, com acuidade, observa THEOTÔNIO NEGRÃO (cf. "Código de Processo Civil", 13ª ed., nota 3 ao art. 38 da Lei 6.830/80). - O depósito prévio, por conseguinte, ao transferir para a ação anulatória a discussão em torno da dívida. tem, como consequência, o condão de tornar indiscutível o crédito da Fazenda, caso a sentença conclua pela improcedência da ação, de forma que o depósito em dinheiro irá afastar os inconvenientes de uma execução demorada, já que o Juízo da execução estará assegurado pela quantia depositada. - Nessas condições, não se justifica a substituição do depósito reclamado pela lei pela fiança bancária, que traz o inconveniente de transferir à Fazenda, os ônus de, posteriormente, promover nova execução para haver, do fiador, a importância que lhe é devida. - Finalmente, se no art. 9º da Lei 6.830/80, o legislador permitiu a garantia da execução mediante depósito em dinheiro, (n/ I), ou fiança bancária (inciso II), enquanto no art. 38 reclamou, expressamente, o depósito integral do valor do débito, monetariamente corrigido com os acréscimos ali indicados, foi, exatamente porque distinguiu entre garantia da execução e forma de assegurar o resultado da ação anulatória, não podendo, assim, o intérprete equiparar as situações que a lei considerou distintas, para estender a ambas as garantias reclamadas por somente uma delas, e não previstas para outra. - Ante o exposto, dão provimento ao recurso, para ordenar que prevaleça, no caso, o despacho que ordenou o depósito prévio em dinheiro, marcando, atentos às peculiaridades do caso, o prazo de 20 dias para a realização do depósito aludido. Julgado em 27-02-1985 Revista dos Tribunais. Junho, 1985 - Vol. 596 - Pág. 95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38 da Lei 6.830/80. - O depósito prévio na ação de anulação de débito fiscal visa a assegurar o juízo da execução caso a Fazenda seja vencedora, não se justificando a sua posterior substituição por fiança bancária, que traria o inconveniente de transferir à Fazenda o ônus de posteriormente, promover nova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2026-07-27T23:54:42.952Z</dcterms:created>
  <dcterms:modified xsi:type="dcterms:W3CDTF">2026-07-27T23:54:42.952Z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