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MS 11.769</w:t>
      </w:r>
    </w:p>
    <w:p/>
    <w:p>
      <w:r>
        <w:t xml:space="preserve">CONTRATO DE FINANCIAMENTO — IMUNIDADE - SE SE ESTENDE À COMPRA E VENDA ENTRE PARTICULARES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da autarquia financiadora, quanto ao contrato de financiamento, não se estende à compra e venda entre particulares, embora constantes os dois atos de um só instrumento. Referência: - Constituição Federal, art. 31, V, a - Decreto-Lei nº 6.016, de 22.11.43 RMS 11.769, de 23.10.63 RE 51.780, de 22.11.62 (D.J. de 04.04.63, p. 147) RE 54.235, de 24.10.63 Aprovada em Sessão de 13-12-1963 EMFOR Nº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2026-10-26T03:44:35.444Z</dcterms:created>
  <dcterms:modified xsi:type="dcterms:W3CDTF">2026-10-26T03:44:35.444Z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