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>
      <w:r>
        <w:rPr>
          <w:b/>
          <w:bCs/>
        </w:rPr>
        <w:t xml:space="preserve">Recurso: </w:t>
      </w:r>
      <w:r>
        <w:t xml:space="preserve">RE 51.938</w:t>
      </w:r>
    </w:p>
    <w:p/>
    <w:p>
      <w:r>
        <w:t xml:space="preserve">ISENÇÃO — SE ABRANGE OS IMPOSTOS LOCAIS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cooperativas não gozam de isenção de impostos locais com fundamento na Constituição e nas leis federais. Referência: - Const. Fed., arts. 31, parágrafo único, 19 e 29; - Decreto nº 22.239, de 19.12.32; - Dec.-Lei nº 581, de 01.08.38; - Dec.-Lei nº 8.401, de 19.12.45 RE 51.938, de 30.11.62; RE 50.185, de 05.04.63 (D. de Just. de 20.06.63, p. 430); ERE 48.121, de 09.11.62 (D. de Just. de 27.12.62, p. 894); RMS 10.986, de 22.04.63 (D. de Just. de 04.07.63, p. 480). Súmula de Jurisprudência Predominante do Supremo Tribunal Federal - Aprovada em Sessão de 13-12-1963 - pág. 60 EMENTÁRIO FORENSE. Dezembro, 1964. Ano XVI. Nº 193 O depósito somente suspende a exigibilidade do crédito tributário se for integral e em dinheiro Referência: Cód. Trib. Nacional, art. 151, II. Lei 6.830, de 22-9-1980, arts. 9º, parágrafo 4º, 32 e 38. REsp 30.610 - SP (1ª T. 10-02-1993 - DJ 15-03-1993). RMS 1.269 - AM (1ª T. 18-10-1993 - DJ 08-11-1993). REsp 8.764 - SP (1ª T. 07-02-1994 - DJ 21-03-1994). REsp 10.215 - SP (2ª T. 26-05-1993 - DJ 28-06-1993). RMS 1.267 - AM (2ª T. 16-06-1993 - DJ 16-08-1993). Segunda Seção, em 27/10/1994 DJ 03/11/1994, pág. 29.768 EMFOR - Nº 551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2026-10-26T02:39:15.667Z</dcterms:created>
  <dcterms:modified xsi:type="dcterms:W3CDTF">2026-10-26T02:39:15.667Z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