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r>
        <w:rPr>
          <w:b/>
          <w:bCs/>
        </w:rPr>
        <w:t xml:space="preserve">Recurso: </w:t>
      </w:r>
      <w:r>
        <w:t xml:space="preserve">RE 53.927</w:t>
      </w:r>
    </w:p>
    <w:p/>
    <w:p>
      <w:r>
        <w:t xml:space="preserve">COOPERATIVAS — LEI DO PARANÁ QUE A REVOGOU - VALIDADE</w:t>
      </w:r>
    </w:p>
    <w:p/>
    <w:p>
      <w:pPr>
        <w:pStyle w:val="Heading2"/>
      </w:pPr>
      <w:r>
        <w:rPr>
          <w:b/>
          <w:bCs/>
        </w:rPr>
        <w:t xml:space="preserve">Ementa</w:t>
      </w:r>
    </w:p>
    <w:p>
      <w:r>
        <w:t xml:space="preserve">É válida a Lei nº 4.093, de 24.10.59, do Paraná, que revogou a isenção concedida às cooperativas por lei anterior. Referência: - Constituição Estadual (Paraná), artigos 86 e 94, V. - Lei Estadual n. 4.093, de 24 de outubro de 1959. - Lei Estadual n. 822, de 30 de janeiro, de 1951. RE 53.927, de 19.11.63 (D.J. de 16.04.64, p. 164) RE 49.757, de 09.05.63 (D.J. de 20.06.63, p. 1.820) RE 51.938, de 30.11.62 (D.J. de 18.04.63, p. 954) RE 47.359, de 04.09.61 (D.J. de 17.09.62, p. 409) RE 55.878, de 15.06.64. RMS 10.986, de 22.04.63. Ver SÚMULAS 81 e 84 D.J. N. 124, 8 de julho de 1964 - ADENDO N.2 - pág. 2.240 EMFOR Nº 191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2026-06-17T14:01:00.213Z</dcterms:created>
  <dcterms:modified xsi:type="dcterms:W3CDTF">2026-06-17T14:01:00.213Z</dcterms:modified>
</cp:coreProperties>
</file>

<file path=docProps/custom.xml><?xml version="1.0" encoding="utf-8"?>
<Properties xmlns="http://schemas.openxmlformats.org/officeDocument/2006/custom-properties" xmlns:vt="http://schemas.openxmlformats.org/officeDocument/2006/docPropsVTypes"/>
</file>