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7.745</w:t>
      </w:r>
    </w:p>
    <w:p/>
    <w:p>
      <w:r>
        <w:t xml:space="preserve">SOCIEDADE DE ECONOMIA MISTA — SE ESTÁ ABRANGIDA PELA MESMA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sociedades de economia mista não estão protegidas pela imunidade fiscal do artigo 31, V, "a", da Constituição Federal. Referência: - Dec.-Lei nº 6.016, de 22 de novembro de1943 MS 7.745, de 21.12.60; RMS 9.348, de 24.04.63. Súmula de Jurisprudência Predominante do Supremo Tribunal Federal - Aprovada em Sessão de 13-12-1963 - pág. 58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2026-06-17T13:59:33.258Z</dcterms:created>
  <dcterms:modified xsi:type="dcterms:W3CDTF">2026-06-17T13:59:33.258Z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