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11.216</w:t>
      </w:r>
    </w:p>
    <w:p>
      <w:r>
        <w:rPr>
          <w:b/>
          <w:bCs/>
        </w:rPr>
        <w:t xml:space="preserve">Relator: </w:t>
      </w:r>
      <w:r>
        <w:t xml:space="preserve">ABRAHÃO MIGUEL</w:t>
      </w:r>
    </w:p>
    <w:p/>
    <w:p>
      <w:r>
        <w:t xml:space="preserve">BARES E RESTAURANTES — BASE DE CÁLCULO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antiga e já foi, por inúmeras vezes, apreciada não só por esta Câmara, como também pelas demais deste Tribunal, assim como pelo Egrégio Supremo Tribunal Federal, e mais recentemente, pelo Egrégio Superior Tribunal de Justiça. - Majoritariamente, entendeu-se pela não incidência do Imposto sobre Circulação de Mercadorias, pelo fornecimento de alimentos e bebidas em restaurantes e bares, em razão da impossibilidade de se fazer a distinção entre o valor das mercadorias e o dos serviços, servindo, como ilustração as seguintes decisões: "Cobrança de ICM sobre fornecimento de alimentação, bebidas e produtos congêneres em estabelecimento hoteleiro - Inexistência de lei estadual fixando base de cálculo do ICM, distinguindo entre o fornecimento de mercadorias e a prestação de serviço em razão da atividade específica - matéria pacificada no Pretório Excelso que fixou a ilegitimidade da cobrança - Segurança concedida. Reexame improvido". (Reexame Necessário nº 115/87, de Foz do Iguaçu, dec. un. de 27-4-1988 - Rel. Des. ABRAHÃO MIGUEL). "Imposto sobre circulação de mercadorias - Serviços de bar, lanchonete e restaurante em loja comercial - incidência do tributo sobre alimentos e bebidas simultaneamente com o serviço - Base de cálculo não fixada em lei - Lei 6.364/72 - PR - Ilegitimidade - Segurança concedida - Apelação provida - Sem fazer distinção entre o valor das mercadorias e o dos serviços para que o imposto incida apenas sobre o primeiro, ilegal é a disposição da lei estadual". (Apel. Cível nº 1.341/87, de Curitiba, ac. un. de 11-6-1988, Rel. Des. RONALD ACCIOLY). - .......................................... - No Egrégio Superior Tribunal de Justiça, há divergência. - Todavia, esta C âmara continua tutelando seu entendimento sobre a não incidência, sustentando-se na decisão lançada no Recurso Especial nº 11.216, do Paraná, julgado pela sua colenda 2ª Turma, sendo relator o eminente Ministro HÉLIO MOSIMANN, cujo acórdão recebeu a seguinte ementa: "Recurso Especial. Tributário. Imposto sobre Circulação de Mercadorias. Fornecimento de Alimentação e Bebidas em Restaurantes, Bares, Cafés e Similares. Definição da base de cálculo. - Inexistindo na legislação estadual a definição da base de cálculo, distinguindo o fornecimento da mercadoria e a prestação de serviços, torna-se ilegítima a cobrança do tributo. - Recurso não conhecido". - Em suma, para a cobrança do ICM, impunha-se distinguir, definindo, a base do cálculo do fornecimento da mercadoria e a da prestação do serviço. - A Constituição Federal de 1988 não inovou. - O art. 155, I, b, atribui aos Estados instituir o imposto sobre operações relativas à circulação de mercadorias, e, tão-somente, sobre prestações de serviços de transporte interestadual e intermunicipal e de comunicação, e não sobre os demais serviços, de competência dos Municípios (art. 156, IV). - A Lei Estadual nº 6.364/72, pela qual o Estado exigia o ICM na espécie era, tão absurda "que incluía na base do cálculo a própria gorjeta a qual, sabidamente, não é mercadoria nem serviço, mas remuneração do trabalho ou salário (art. 3º, XII, daquela Lei). - Todavia, não obstante às inúmeras decisões criticando e negando validade a tal dispositivo, só 19 anos depois, pela Lei Estadual nº 9.884, de 26 de dezembro de 1991, excluiu o legislador estadual a parcela da gorjeta na base do cálculo. Essa mesma lei fixou a base do cálculo do imposto relativamente à parcela da mercadoria. - De sorte que, anteriormente à vigência dessa lei, inexigível era o imposto em questão, sobre o fornecimento de refeições e bebidas em bares e restaurantes. Ac. de 17-02-1993 Arquivo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"Inexistindo na legislação estadual a definição da base de cálculo, distinguindo o fornecimento da mercadoria e a prestação de serviços, torna-se ilegítima a cobrança do tributo (ICM)".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2026-07-27T23:46:26.537Z</dcterms:created>
  <dcterms:modified xsi:type="dcterms:W3CDTF">2026-07-27T23:46:26.537Z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