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 96.047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20/08/1984</w:t>
      </w:r>
    </w:p>
    <w:p/>
    <w:p>
      <w:r>
        <w:t xml:space="preserve">REPETIÇÃO DO PAGAMENTO INDEVIDO — ALEGAÇÃO DA FAZENDA QUE NÃO PROCEDE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Já se firmou no Supremo Tribunal Federal o entendimento que assim vem explicitado na ementa do RE nº 96.047, julgado por esta Segunda Turma em 12-02-82: "Serviços de composição gráfica (feitura e impressão de notas fiscais, talões, cartões, etc.). "Erro do contribuinte ao declarar-se devedor de imposto não devido, ou a presunção de que se estaria enriquecendo ilicitamente em face de terceiro que não a Fazenda Pública, não dá a esta o direito de exigir tributo a que não faz jus. Qualificação jurídica de fatos certos. "Os serviços referidos não estão sujeitos ao ICM, mas, apenas ao ISS. Precedentes de ambas as Turmas do STF." - A inocorrência do acórdão recorrido é manifesta, porquanto, depois de declarar ele que acolhe a tese de que as atividades da indústria gráfica não estão sujeitas ao ICM mas apenas ao ISS, afirma que também é certo que o mero contribuinte legal, que já se recuperou do seu pagamento indevido com a transferência desse ônus ao consumidor, não pode apropriar-se do que foi arrecadado. Ora, como é evidente, se se entende que, no caso, não há ICM, como falar-se em contribuinte legal de imposto inexistente? Por outro lado, como pretender-se que falta interesse ao ora recorrente para impugnar a cobrança da Fazenda Estadual, se esta lhe está exigindo imposto estadual inexistente, pois, no caso, o que há é uma cobrança executiva impugnada pelo ora recorrente por meio de embargos à execução. - "Deram provimento ao recurso". Julgado em 21-08-1984 Revista Trimestral de Jurisprudência. Maio, 1985 - Vol. 112 - Pág. 884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Erro do contribuinte ao declarar-se devedor de imposto não devido, ou a presunção de que se estaria enriquecendo ilicitamente em face de terceiro que não a Fazenda Pública, não dá a esta o direito de exigir tributo a que não faz jus.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2026-10-26T03:44:02.812Z</dcterms:created>
  <dcterms:modified xsi:type="dcterms:W3CDTF">2026-10-26T03:44:02.812Z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