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715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VICENTE CERNICCHIARO</w:t>
      </w:r>
    </w:p>
    <w:p/>
    <w:p>
      <w:r>
        <w:t xml:space="preserve">ISENÇÃO — SUA COMPREENSÃO COMO PEIXE SECO E SALGADO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bacalhau adquirido na Noruega também goza de mencionada isenção, já que tem como similar o peixe salgado e seco, de origem interna, que goza de isenção do tributo em causa. - Assim vem igualmente entendendo esta Corte, conforme o acórdão a seguir transcrito: "TRIBUTÁRIO. ICM. GATT. ISENÇÃO. BACALHAU DA NORUEGA. PEIXE SECO E SALGADO (NACIONAL). SIMILARIDADE. INCLUSÃO DO BACALHAU ORIUNDO DE PAÍS SIGNATÁRIO DO GATT NO GÊNERO SECO E SALGADO DE ORIGEM NACIONAL. I - O bacalhau, oriundo de país signatário do GATT, peixe seco que é, goza de isenção do ICM, tal como o peixe seco e salgado de produção nacional. II - Jurisprudência do STF. III - Recurso especial conhecido e provido." (REsp nº 715 - RJ (89.99957) - Rel. Min. VICENTE CERNICCHIARO, julg. 2ª Turma: 7-5-90, DJ de 28-5-90 e confira-se também o REsp nº 1.149 - RJ ... (89.110810) - Rel. Min. VICENTE CERNICCHIARO, julg. 2ª Turma: 18-12-89, DJ de 5-3-90). Relator p/ acórdão o Sr. Ministro CARLOS MÁRIO VELLOSO). - Ante o exposto, não conheço do recurso. Ac. de 19-06-1991 Arquivo do EMFOR - STJ/832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isenções tributárias que contemplam o similar nacional devem ser estendidas ao produto importado de países signatários do GATT, sob pena de ofensa do art. 98, do CTN. - O bacalhau, sendo peixe seco, é alcançado pela isenção em tela, já que o peixe seco, no Brasil não é tributado.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2026-07-28T04:23:20.624Z</dcterms:created>
  <dcterms:modified xsi:type="dcterms:W3CDTF">2026-07-28T04:23:20.624Z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