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75.042</w:t>
      </w:r>
    </w:p>
    <w:p/>
    <w:p>
      <w:r>
        <w:t xml:space="preserve">PARCELA ATRIBUÍDA A ESTE — REDUÇÃO PELO ESTADO A TÍTULO DE RESSARCIMENTO -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podem os Estados, a título de ressarcimento de despesas, reduzir a parcela de 20% do produto da arrecadação do imposto de circulação de mercadorias, atribuída aos Municípios pelo art. nº 23, § 8º, da Constituição Federal. Referência: - Constituição Federal de 1969, art. 23, II, § 8º. AG 55.989 (AgRg) de 31.10.72 (D.J. de 24.11.72, R.T.J. 64/639) RE 75.042 em 07.12.72 (D.J. de 04.05.73) RE 55.288 (AgRg) em 12.12.72 (D.J. de 16.02.73, R.T.J. 64/97). Sessão de 15-12-1976 D.J., 1977 - Janeiro - n.1 pág. 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2026-10-26T02:40:05.285Z</dcterms:created>
  <dcterms:modified xsi:type="dcterms:W3CDTF">2026-10-26T02:40:05.285Z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