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75.042</w:t>
      </w:r>
    </w:p>
    <w:p/>
    <w:p>
      <w:r>
        <w:t xml:space="preserve">PARCELA ATRIBUÍDA A ESTE — REDUÇÃO PELO ESTADO A TÍTULO DE RESSARCIMENTO - ILEGALIDADE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podem os Estados, a título de ressarcimento de despesas, reduzir a parcela de 20% do produto da arrecadação do imposto de circulação de mercadorias, atribuída aos Municípios pelo art. nº 23, § 8º, da Constituição Federal. Referência: - Constituição Federal de 1969, art. 23, II, § 8º. AG 55.989 (AgRg) de 31.10.72 (D.J. de 24.11.72, R.T.J. 64/639) RE 75.042 em 07.12.72 (D.J. de 04.05.73) RE 55.288 (AgRg) em 12.12.72 (D.J. de 16.02.73, R.T.J. 64/97). Sessão de 15-12-1976 D.J., 1977 - Janeiro - n.1 pág. 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2026-06-17T16:54:03.682Z</dcterms:created>
  <dcterms:modified xsi:type="dcterms:W3CDTF">2026-06-17T16:54:03.682Z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