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MS 94.01.15612-3/</w:t>
      </w:r>
    </w:p>
    <w:p>
      <w:r>
        <w:rPr>
          <w:b/>
          <w:bCs/>
        </w:rPr>
        <w:t xml:space="preserve">Relator: </w:t>
      </w:r>
      <w:r>
        <w:t xml:space="preserve">Juíza ELIANA CALMON</w:t>
      </w:r>
    </w:p>
    <w:p/>
    <w:p>
      <w:r>
        <w:t xml:space="preserve">INCIDÊNCIA SOBRE A SAÍDA DE AÇÚCAR — 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mandado de segurança foi impetrado com a finalidade de afastar a aplicação de medida coercitiva em razão da cobrança de IPI sobre as saídas de açúcar de cana. - Segundo se diz, a exação viola o princípio da seletividade do tributo em função da essencialidade do produto (CF, art. 153, § 3º), da uniformidade e não discriminação das mercadorias em razão da origem ou do destino (CF, art. 151, I), bem como se mostra ilegal, tendo em vista que, desde a edição da Portaria n. 4/92 do Ministério da Economia, não mais subsiste a política nacional de preços unificados do açúcar a que se refere o art. 2º da Lei n. 8.393/91, que autorizaria a fixação da alíquota do IPI em até 18% (dezoito por cento). - No que concerne às alegações de inconstitucionalidade, a jurisprudência desta Turma é desfavorável à pretensão das impetrantes, conforme se pode ver da seguinte ementa e cujos fundamentos adoto: "CONSTITUCIONAL E TRIBUTÁRIO. IPI. SELETIVIDADE DO PRODUTO. ARTS. 46 DO CTN E 153, § 3º, I DA CF. I - É programático o dispositivo constitucional que estabelece a natureza seletiva da alíquota do IPI. II - Recomendação dirigida ao legislador ordinário que age discricionariamente, dentro dos interesses sociais e políticos. III - Alíquota de 18% para o IPI do açúcar que sofre o processo de embalagem de absoluta legalidade, como estabelecido na Lei n. 8.393/91. IV - Recurso improvido" ( AMS n. 94.01.15612-3/MG, Rel. Juíza ELIANA CALMON, DJ II de 07.04.97, p. 20.634). - Quanto à alegação de que faltaria o pressuposto para a Lei n. 8.393, de 1991, vejamos. - Com efeito, o art. 2º da citada lei dispõe, in verbis: "Enquanto persistir a política de preço nacional unificada de açúcar de cana, a alíquota máxima do Imposto sobre Produtos Industrializados - IPI incidente sobre a saída desse produto será de dezoito por cento, assegurada isenção para as saídas ocorridas na área de atuação da Superintendência do Desenvolvimento do Nordeste - SUDENE e da Superintendência da Amazônia - SUDAM". - Diz-se, contudo, que, desde a edição da Portaria n. 4/92 do Ministério da Economia, não subsiste a política de preço nacional unificado de açúcar de cana, razão pela qual desapareceu o pressuposto da incidência da alíquota máxima de 18% (dezoito por cento). - Mas, ainda que se admita como verdadeira a extinção da política de preço unificado, isso significaria que a alíquota máxima do IPI sobre a saída desse produto passou a ser 0%, como pretendem as impetrantes? Logicamente que não. - Primeiramente, porque quem estabelece a alíquota em razão da essencialidade do produto é o Governo, desde que autorizado pela lei. E, no caso, o art. 4º do Decreto-lei n. 1.199, de 27 de dezembro de 1971, autoriza o Poder Executivo a: I - reduzir alíquotas até 0 (zero); II - majorar alíquotas, acrescentando até 30 (trinta) unidades ao percentual de incidência fixado na lei; e a III - alterar a base de cálculo em relação a determinados produtos, podendo, para esse fim, fixar-lhes valor tributável mínimo. - Com esteio nesse diploma legal, foi baixado o Decreto n. 2.092, de 10 de dezembro de 1996, que aprovou a Tabela de Incidência do IPI, fixando a alíquota de 18% (dezoito por cento) para o açúcar de cana (NCM 1701.11.00), atualmente em vigor. - Em segundo lugar, é evidente que não se pode deixar ao talan te do contribuinte o critério de essencialidade de um produto. - De qualquer forma, torna-se evidente que o princípio da seletividade não restou violado, de vez que, abrangendo, o IPI, alíquotas que variam de 0 a 365,63%, é razoável a tributação do açúcar na alíquota de 18%, o que reflete uma dosagem eqüitativa da carga tributária, compatível com a qualificação de produto componente da cesta básica. - Diante do exposto, dou provimento ao recurso e à remessa para, reformando a sentença, denegar a segurança. - É o voto. Ac. de 03-02-1998 DJ 06-04-1998 Arquivo do EMFOR, TRF/N 1.883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- Não se mostra inconstitucional a incidência do IPI sobre o açúcar, ao fundamento de violação do princípio da seletividade do tributo em função da essencialidade do produto. Precedentes da Corte. II - Inexistindo violação ao princípio da seletividade e abrangendo, o IPI, alíquotas que variam de 0 (zero) a 365,63%, é razoável a tributação do açúcar na alíquota de 18%, o que reflete uma dosagem eqüitativa da carga tributária, compatível com a qualificação de produto componente da cesta básica.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2026-10-26T03:04:29.726Z</dcterms:created>
  <dcterms:modified xsi:type="dcterms:W3CDTF">2026-10-26T03:04:29.726Z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