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8.936</w:t>
      </w:r>
    </w:p>
    <w:p/>
    <w:p>
      <w:r>
        <w:t xml:space="preserve">INCORPORAÇÃO AO PREÇO DA MERCADORIA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ágios de importação incluem-se no valor dos artigos importados para incidência do imposto de consumo. Referência: - Lei nº 2.145, de 29 de dezembro de 1953, art. 9º, parágrafos 1º a 6º; - Lei nº 2.974, de 26 de novembro de 1956, art. 3º; - Decreto nº 26.149, de 05.01.49, Tab. A. Obs. 1ª, b; - Circular 19, de 19.03.54 (Diret. das Rendas Internas) RMS 8.936, de 13.11.61; RMS 8.942, de 06.12.61; ERE 31.874, de 15.03.63; ERE 31.381, de 01.07.60; RE 32.093, de 14.10.57. Súmula de Jurisprudência Predominante do Supremo Tribunal Federal - Aprovada em Sessão de 13-12-1963 - pág. 61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2026-06-17T16:24:26.520Z</dcterms:created>
  <dcterms:modified xsi:type="dcterms:W3CDTF">2026-06-17T16:24:26.520Z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