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 REDUÇÃO DE MULTA PELA ANTECIPAÇÃO DO PAGAMENTO DE TRIBUTO LANÇADO — DISPÕE SOBRE
- ART. 30 DA LEI 8.177/91 - DÁ NOVA REDAÇÃO</w:t>
      </w:r>
    </w:p>
    <w:p/>
    <w:p>
      <w:pPr>
        <w:pStyle w:val="Heading2"/>
      </w:pPr>
      <w:r>
        <w:rPr>
          <w:b/>
          <w:bCs/>
        </w:rPr>
        <w:t xml:space="preserve">Ementa</w:t>
      </w:r>
    </w:p>
    <w:p>
      <w:r>
        <w:t xml:space="preserve">Lei nº 8.696 de 26 de agosto de 1993 Dispõe sobre a redução de multa pela antecipação do pagamento de tributo lançado, e dá nova redação ao art. 30 da Lei nº 8.177, de 1º de março de 1991. O PRESIDENTE DA REPÚBLICA, Faço saber que o Congresso Nacional decreta e eu sanciono a seguinte Lei: Art. 1 - A falta de recolhimento de tributos ou contribuições, administrados pela Secretaria da Receita Federal, declarados pelo contribuinte ou não declarados em razão de não estar o contribuinte obrigado à apresentação da declaração, apurada em procedimento de cobrança, sujeita-se aos acréscimos legais de que trata o art.59 da Lei nº 8.383, de 30 de dezembro de 1991. Art. 2 - Até 31 de dezembro de 1993, será concedida redução de multa aplicada em lançamento de ofício ao contribuinte que efetuar o pagamento integral do crédito tributário ou iniciar o seu pagamento mediante parcelamento, no prazo de quinze dias, contado da data do recebimento da notificação específica. § 1 - A redução será: a) de 75%, quando ocorrer o pagamento integral do crédito tributário; b) de 50%, quando submetido o crédito tributário a parcelamento. § 2 - Não se aplica a redução aos créditos tributários de vencimentos posteriores a 1º de abril de 1993, bem como àqueles em que tenha havido omissão de apresentação da declaração do imposto devido ou em que tenha ocorrido declaração inexata. § 3 - O atraso no pagamento de duas ou mais prestações do parcelamento, consecutivas ou alternadas, importará o restabelecimento da totalidade da multa proposta no lançamento de ofício. § 4 - A quantia resultante da redução da multa prevista neste artigo não poderá ser de valor inferior a vinte por cento do montante corrigido do tributo ou contribuição a que se referir. Art. 3 - (VETADO) Art. 4 - Até 31 de outubro de 1993, além de redução em cinqüenta por cento das importância s devidas a título de multa, quando referentes a fatos geradores anteriores a 1º de dezembro de 1992, poderá ser concedido ao contribuinte o parcelamento do crédito tributário relativo à Contribuição Social sobre o Lucro Líquido - CSLL, à Contribuição para o PIS, à Contribuição para o Financiamento da Seguridade Social - COFINS, e ao FINSOCIAL, inclusive com a dispensa dos honorários advocatícios devidos à Fazenda Nacional, quando o montante da contribuição exigida for objeto de processo judicial, e desde que o contribuinte cumpra as condições estabelecidas pela Procuradoria-Geral da Fazenda Nacional, relativamente à verba honorária a que tiver sido, porventura, condenada a União. Art. 5 - O art. 30 da Lei nº 8.177, de 1º de março de 1991, passa a vigorar com a seguinte redação: " Art. 30 - É criada a Nota do Tesouro Nacional - NTN, a ser emitida, respeitados a autorização concedida e os limites fixados na lei orçamentária, ou em seus créditos adicionais, com a finalidade de prover o Tesouro Nacional de recursos necessários para cobertura de seus déficits explicitados nos orçamentos ou para realização de operações de crédito por antecipação de receita, bem assim, em operações no âmbito do Programa Nacional de Desestatização, instituído pela Lei nº 8.031, de 12 de abril de 1990, para programas e projetos nas áreas da ciência e tecnologia, da saúde, da defesa nacional, da segurança pública e do meio ambiente, aprovados pelo Presidente da República." Art. 6 - Ficam convalidados os atos praticados com base na Medida Provisória nº 329, de 25 de junho de 1993. Art. 7 - Esta Lei entra em vigor na data de sua publicação. Art. 8 - Revoga-se a Lei nº 8.681, de 13 de julho de 1993. Brasília, 26 de agosto de 1993, 172º da Independência e 105º da República ITAMAR FRANCO Fernando Henrique Cardoso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2026-07-27T23:39:35.024Z</dcterms:created>
  <dcterms:modified xsi:type="dcterms:W3CDTF">2026-07-27T23:39:35.024Z</dcterms:modified>
</cp:coreProperties>
</file>

<file path=docProps/custom.xml><?xml version="1.0" encoding="utf-8"?>
<Properties xmlns="http://schemas.openxmlformats.org/officeDocument/2006/custom-properties" xmlns:vt="http://schemas.openxmlformats.org/officeDocument/2006/docPropsVTypes"/>
</file>