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>
      <w:r>
        <w:rPr>
          <w:b/>
          <w:bCs/>
        </w:rPr>
        <w:t xml:space="preserve">Recurso: </w:t>
      </w:r>
      <w:r>
        <w:t xml:space="preserve">REsp 67.486-</w:t>
      </w:r>
    </w:p>
    <w:p/>
    <w:p>
      <w:r>
        <w:t xml:space="preserve">REPRESENTANTE COMERCIAL — ISENÇÃO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MICROEMPRESA DE REPRESENTAÇÃO COMERCIAL É ISENTA DO IMPOSTO DE RENDA. Referência: Lei nº 7.256, de 27/11/84. art. 11, I, alterado pelo art. 51 da Lei nº 7.713, de 22/12/88. REsp 67.486-RS (1ª T 13/09/95 - DJ 06/11/95). REsp 68.750-RS (1ª T 02/10/95 - DJ 23/10/95). REsp 77.315-RS (1ª T 06/12/95 - DJ 04/03/96). REsp 79.986-SC (1ª T 05/02/96 - DJ 11/03/96). REsp 78.897-RS (1ª T 05/02/96 - DJ 01/04/96). REsp 79.145-MG (1ª T 18/04/96 - DJ 27/05/96). REsp 98.175-RS (1ª T 10/09/96 - DJ 14/10/96). REsp 80.998-RS (1ª T 03/06/96 - DJ 24/06/96). REsp 80.956-RS (1ª T 20/06/96 - DJ 12/08/96). Primeira Seção, em 12/03/97. DJ 31/03/97, p. 9.667 EMFOR 575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2026-10-26T03:08:18.342Z</dcterms:created>
  <dcterms:modified xsi:type="dcterms:W3CDTF">2026-10-26T03:08:18.342Z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