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USUCAPIÃO</w:t>
      </w:r>
    </w:p>
    <w:p/>
    <w:p>
      <w:r>
        <w:rPr>
          <w:b/>
          <w:bCs/>
        </w:rPr>
        <w:t xml:space="preserve">Julgado em: </w:t>
      </w:r>
      <w:r>
        <w:t xml:space="preserve">25/02/1985</w:t>
      </w:r>
    </w:p>
    <w:p/>
    <w:p>
      <w:r>
        <w:t xml:space="preserve">EMPRESA SEDIADA NO ESTRANGEIRO — PAGAMENTO DE SERVIÇOS A ESTA - INCIDÊNCIA LEGÍTIMA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imposto de 25% de que trata o art. 77 da Lei nº 3.470, de 28 de novembro de 1958, incide sobre os rendimentos de serviços técnicos e de assistência técnica, administrativa e semelhantes derivados do Brasil e recebidos por pessoas físicas ou jurídicas residentes ou domiciliadas no exterior, independentemente da forma do pagamento e do local e data em que a operação tenha sido contratada, os serviços executados ou a assistência prestada. - Está visto, pois, que a partir da vigência desse diploma o imposto de renda passou a incidir sobre a remessa de divisas para o exterior. - A orientação do Supremo Tribunal é no sentido da inaplicabilidade da Súmula nº 585 a casos posteriores ao referido Decreto-lei (RREE ns. 101.066, 102.567, entre outros). "Recurso conhecido e improvido". Julgado em 26-02-1985 Revista Trimestral de Jurisprudência. Julho, 1985 - Vol. 113 - Pág. 453 (*) "Não incide o imposto de renda sobre a remessa de divisas para pagamento de serviços prestados no exterior, por empresa que não opera no Brasil." ("EMFOR", Nº 340). EMFOR 448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partir do Decreto-lei 1.418/75 é lícita a retenção do imposto de renda na remessa de divisas para o exterior, em paga de serviços prestados por empresa ali sediada.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2026-09-10T22:44:59.216Z</dcterms:created>
  <dcterms:modified xsi:type="dcterms:W3CDTF">2026-09-10T22:44:59.216Z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