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27/04/1986</w:t>
      </w:r>
    </w:p>
    <w:p/>
    <w:p>
      <w:r>
        <w:t xml:space="preserve">DECLARAÇÃO DE RENDIMENTOS — SE É PARA TAL FIM CONSIDERADO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Apoiou-se o Dr. Juiz em decisão do Conselho de Contribuintes, na qual o relator fez detido exame da questão, concluindo que se a representação comercial é exercida de forma autônoma, leva à pratica de atos de comércio de forma habitual, sendo, por isso, comerciante aquele que se dedica a tal atividade, e, para chegar a essa conclusão, indica autoridades várias, além de Acórdãos deste Tribunal. - Realmente não há como aceitar a alegação básica da União de que a autora não poderia ser considerada comerciante, por exercer, na realidade, atividade de agente auxiliar de comércio. - Acentuou CARVALHO DE MENDONÇA ("Tratado de Direito Comercial Brasileiro", ed. 1937, vol. II, pág. 284): "Os auxiliares dos comerciantes dividem-se em duas categorias: auxiliares independentes e auxiliares dependentes. - Os primeiros são agentes autônomos. - Prestam serviços na qualidade de intermediários, trabalhando por conta própria para diversos comerciantes ao mesmo tempo, e são também comerciantes." - De forma semelhante manifestou-se RUBENS REQUIÃO: Ora, de acordo com o contrato pelo qual foi instituída, o objeto social da pelada "é o de representação comercial de terceiros e conta própria e comércio de calçados", não havendo, portanto, como tê-la, mesmo que abandonada, como foi afirmado nos autos, a atividade de comércio de calçados, como simples preposta dos comerciantes. - Nego provimento à apelação. Julgado em 28-04-1986 Revista do Tribunal Federal de Recursos. Nº 136 - Pág. 81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representante comercial exerce sua atividade de forma autônoma, praticando habitualmente hábitos de comércio, é ele comerciante, e, assim, pode proceder à sua declaração de rendimentos de acordo com a Lei nº 6.448/77. - Negada tal condição, de sua vez, tem ele legitimidade para vê-la reconhecida por via do processamento de ação declaratória.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2026-10-26T02:07:45.268Z</dcterms:created>
  <dcterms:modified xsi:type="dcterms:W3CDTF">2026-10-26T02:07:45.268Z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