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>
      <w:r>
        <w:rPr>
          <w:b/>
          <w:bCs/>
        </w:rPr>
        <w:t xml:space="preserve">Recurso: </w:t>
      </w:r>
      <w:r>
        <w:t xml:space="preserve">RE 44.201</w:t>
      </w:r>
    </w:p>
    <w:p/>
    <w:p>
      <w:r>
        <w:t xml:space="preserve">RETARDAMENTO NA ABERTURA DO INVENTÁRIO — CONSTITUCIONALIDADE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é inconstitucional a multa instituída pelo Estado-membro como sanção pelo retardamento do início da ultimação do inventário. Referência: - Código Civil, artigo 1.770. - Código de Processo Civil, artigo 467 RE 44.201, de 18.11.65 (R.T.J. 35/543) RE 53.611, de 08.06.64 (D.J. de 06.08.64). Sessão de 3-12-1969 D.J., Dezembro. 1969 - pág. 5.951 - n. 235 EMFOR Nº 256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2026-06-17T15:04:24.130Z</dcterms:created>
  <dcterms:modified xsi:type="dcterms:W3CDTF">2026-06-17T15:04:24.131Z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