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>
      <w:r>
        <w:rPr>
          <w:b/>
          <w:bCs/>
        </w:rPr>
        <w:t xml:space="preserve">Recurso: </w:t>
      </w:r>
      <w:r>
        <w:t xml:space="preserve">RE 27.574</w:t>
      </w:r>
    </w:p>
    <w:p/>
    <w:p>
      <w:r>
        <w:t xml:space="preserve">DESQUITE OU INVENTÁRIO — DESIGUALDADE NOS VALORES PARTILHADOS - INCIDÊNCIA LEGÍTIMA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desquite ou inventário, é legítima a cobrança do chamado imposto de reposição, quando houver desigualdade nos valores partilhados. Referência: - Const. Fed., artigos 19, II e III e 29, II; - Emend. Const. 5, de 21 de novembro de 1961 RE 27.574, de 16.10.62 (D. de Just. de 20.06.63, p. 416). Súmula de Jurisprudência Predominante do Supremo Tribunal Federal - Aprovada em Sessão de 13-12-1963 - pág. 72 EMENTÁRIO FORENSE. Janeiro, 1965. Ano XVII. Nº 194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2026-09-10T22:27:35.189Z</dcterms:created>
  <dcterms:modified xsi:type="dcterms:W3CDTF">2026-09-10T22:27:35.189Z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