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27.574</w:t>
      </w:r>
    </w:p>
    <w:p/>
    <w:p>
      <w:r>
        <w:t xml:space="preserve">DESQUITE OU INVENTÁRIO — DESIGUALDADE NOS VALORES PARTILHADOS - INCIDÊNCIA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desquite ou inventário, é legítima a cobrança do chamado imposto de reposição, quando houver desigualdade nos valores partilhados. Referência: - Const. Fed., artigos 19, II e III e 29, II; - Emend. Const. 5, de 21 de novembro de 1961 RE 27.574, de 16.10.62 (D. de Just. de 20.06.63, p. 416). Súmula de Jurisprudência Predominante do Supremo Tribunal Federal - Aprovada em Sessão de 13-12-1963 - pág. 72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2026-10-26T04:15:58.138Z</dcterms:created>
  <dcterms:modified xsi:type="dcterms:W3CDTF">2026-10-26T04:15:58.138Z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