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82.001/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LEITÃO DE ABREU</w:t>
      </w:r>
    </w:p>
    <w:p>
      <w:r>
        <w:rPr>
          <w:b/>
          <w:bCs/>
        </w:rPr>
        <w:t xml:space="preserve">Julgado em: </w:t>
      </w:r>
      <w:r>
        <w:t xml:space="preserve">10/10/1978</w:t>
      </w:r>
    </w:p>
    <w:p/>
    <w:p>
      <w:r>
        <w:t xml:space="preserve">TRATAMENTO FAVORECIDO — QUANDO A ELE NÃO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Plenário desta Corte no julgamento do RE nº 82.001/SP, já teve oportunidade de enfrentar a questão, adotando entendimento favorável à tese da recorrente. - O acórdão recebeu a seguinte ementa: "Imposto sobre serviços. Sociedade em que nem todos os prestadores de serviço, sócios, empregados ou não, possuem habilitação profissional para a prestação do serviço. Exegese do § 3º, do artigo 9º, do Decreto-lei nº 406/68. Razoável, quando não a melhor, a interpretação de que, para fazer jus ao benefício previsto no mencionado § 3º, é mister que todos os prestadores de serviço em nome da sociedade estejam para isso profissionalmente habilitados. Recurso extraordinário não conhecido" ("in" RTJ nº 90/140, Pleno, Rel. Ministro LEITÃO DE ABREU, julgado em 11-10-78). - Essa orientação foi reafirmada pela Primeira Turma no julgamento do RE nº 99.266/RS, ficando o acórdão assim ementado: "Imposto sobre Serviços. Alíquotas. Sociedade de prestação de serviços contábeis. Forma empresarial. Decreto-lei nº 406/68, art. 9º, §§ 1º e 2º. - Desde que a prestação do serviço assuma forma empresarial, pela atividade conjunta e indiscriminada dos seus elementos na realização do serviço típico, descaracterizada está a forma pessoal do trabalho profissional, sem que caiba, portanto o tratamento favorecido do § 3º c/c § 1º do art. 9º do Decreto-lei nº 406 - Recurso extraordinário não conhecido" ("in" RTJ 105/1.292, Primeira Turma Rel.: Ministro RAFAEL MAYER, julgado em 14-09-83. - Idêntica foi a posição da Segunda Turma, no julgamento do RE nº 82.560/SP, expressa em acórdão assim ementado: "Imposto sobre Serviç os. ISS. Decreto-lei nº 406/68, §§ 1º e 3º do art. 9º. Sociedade de profissionais. O tratamento fiscal mais favorecido, relativo ao Imposto sobre Serviços, previsto no §§ 1º e 3º do art. 9º do Decreto-lei nº 406/68, modificado pelo Decreto-lei nº 834/69, somente é concebido quando a sociedade civil é constituída por profissionais habilitados de uma mesma categoria. Precedentes do STF. Recurso extraordinário conhecido e provido" ("in" DJU de 05-08-83, pág. 11.245, Rel.: Min. ALDIR PASSARINHO, Segunda Turma). - A jurisprudência mais recente do Supremo Tribunal Federal ampara, portanto, a tese de recorrente. - Compõe-se a recorrida de quatro sócios, três dos quais pessoas jurídicas sediadas no exterior, circunstância suficiente para descaracterizar a hipótese excepcional prevista na lei. - E nem se pode cogitar de inexistência de base de cálculo do tributo por não ter sido prevista senão alíquota fixa para os serviços de contabilidade e auditoria. - A legislação municipal (art. 2º da Lei nº 8.330/75, que dá nova redação à Tabela de cálculo referida no art. 53 da Lei nº 6.989/66, item X. c/c art. 49, item LXVIII da lei nº 7.410/69, estabelece regra geral do cálculo do ISS, pela aplicação da alíquota de 5% sobre o movimento econômico, para casos em que, com o presente, seja inviável a inclusão em hipótese específica. - Diante do exposto, conheço do recurso e lhe dou provimento para julgar improcedentes os embargos, invertidos os ônus da sucumbência. Julgado em 10-12-1984 Revista Trimestral de Jurisprudência. Julho, 1985 - Vol. 113 - Pág. 362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prestação de serviço resulta de exploração empresarial, pela atividade conjunta e indiscriminada de integrantes de sociedade, fica afastado o caráter de trabalho profissional, sem que caiba o tratamento favorecido pelo § 3º c/c § 1º do artigo 9º do Decreto-lei nº 406/68.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2026-07-27T22:50:21.338Z</dcterms:created>
  <dcterms:modified xsi:type="dcterms:W3CDTF">2026-07-27T22:50:21.338Z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