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INVESTIGAÇÃO DE PATERNIDADE</w:t>
      </w:r>
    </w:p>
    <w:p>
      <w:r>
        <w:rPr>
          <w:i/>
          <w:iCs/>
          <w:color w:val="666666"/>
        </w:rPr>
        <w:t xml:space="preserve">HOMEM CASADO</w:t>
      </w:r>
    </w:p>
    <w:p/>
    <w:p>
      <w:r>
        <w:rPr>
          <w:b/>
          <w:bCs/>
        </w:rPr>
        <w:t xml:space="preserve">Tribunal: </w:t>
      </w:r>
      <w:r>
        <w:t xml:space="preserve">TJRJ</w:t>
      </w:r>
    </w:p>
    <w:p>
      <w:r>
        <w:rPr>
          <w:b/>
          <w:bCs/>
        </w:rPr>
        <w:t xml:space="preserve">Relator: </w:t>
      </w:r>
      <w:r>
        <w:t xml:space="preserve">GOULART PIRES</w:t>
      </w:r>
    </w:p>
    <w:p/>
    <w:p>
      <w:r>
        <w:t xml:space="preserve">CASADA SOB O REGIME DA SEPARAÇÃO PARCIAL — INTERVENÇÃO DO MARIDO - DESNECESSIDADE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Se é casada, como é, pelo regime da comunhão de aquestos, nada a obriga a trazer aos autos seu consorte, M.F.S. - Marido não é herdeiro e não tem que intervir em inventário. "Herdeiro. Negativa de tal qualidade ao marido, embora consorciado em comunhão de bens - Pretensão desse de ingressar no inventário do sogro - Inadmissibilidade - Recurso desprovido. O marido, malgrado a comunhão de bens alegada, não é herdeiro, nem tem qualquer direito próprio a pleitear ou a debater no inventário de seu sogro, a quem não sucede, por direito de sangue. Só como consorte da herdeira e através desta é que estaria legitimado a deduzir interesses no inventário. Isoladamente é estranho à herança e a seus problemas e incidentes e nada pode deduzir ou dispor acerca dos bens e sua partilha ou quinhões. Os problemas conjugais existentes, como bem exaltou a Fazenda, são estranhos ao inventário ali não é liça adequada a repará-los. Eventualmente, na época e processos, oportuna e adequados, é que o agravante poderá disputar sua meação nos bens de sua mulher, quando esta os receber como quinhão da partilha. Antes disso e no processo de Inventário nada tem ele a deduzir, quer como herdeiro, que não é, quer como comunheiro da herdeira, cujo quinhão ainda não está diviso e atribuído e pago regularmente em partilha julgada. Certo o despacho agravado, que é mantido. (TJRJ - Rel. Des. GOULART PIRES, AI 851, 3ª CC., RJTJRJ, 44/263)" (NEY DE MELLO ALMADA, "Direito das Sucessões", 2ª ed., Brasiliense, 3/99-100). Ac. de 25-10-1994 VENCIDO O DES. ROQUE MESQUITA Revista dos Tribunais - Fevereiro de 1995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Herdeiro é quem por relação de parentesco sucede ao falecido. Sendo herdeira única a filha, ela é quem tem que ser parte. Se é casada, pelo regime da comunhão de aquestos, nada a obriga a trazer aos autos de inventário seu consorte. Marido não é herdeiro e não tem que intervir em inventário.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2026-09-11T00:11:20.976Z</dcterms:created>
  <dcterms:modified xsi:type="dcterms:W3CDTF">2026-09-11T00:11:20.976Z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