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2.004</w:t>
      </w:r>
    </w:p>
    <w:p/>
    <w:p>
      <w:r>
        <w:t xml:space="preserve">VIDA EM COMUM, MORE UXÓRIO — DESNECESSIDADE PARA A SUA CONFIGURAÇÃO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vida em comum sob o mesmo teto, "more uxorio", não é indispensável à caracterização do concubinato. Referência: - Cód. Civil, artigos 363, I e 1.177 RE 2.004, de 06.09.32; RE 49.212, de 12.06.62. DJ nº 82, de 8 de maio de 1964 - ADENDO Nº 1 - pág. 1.237 EMENTÁRIO FORENSE. Setembro, 1964. Ano XVI.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2026-06-17T15:20:10.562Z</dcterms:created>
  <dcterms:modified xsi:type="dcterms:W3CDTF">2026-06-17T15:20:10.562Z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