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/>
    <w:p>
      <w:r>
        <w:t xml:space="preserve">DIREITO DA PARTE DE OFERECER PROVAS — CERCEAMENTO DE DEFESA - QUANDO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Considerando o exposto e havendo, no caso particular, fundada controvérsia envolvendo a exata natureza da locação, nada justifica o julgamento antecipado do pedido, já que ausente qualquer das situações enunciadas no art. 330 do CPC. Ac. de 19-09-1991 Revista dos Tribunais - Dez. de 1991 - Vol. 674 - Pág. 161. EMFOR 524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ação de despejo fundada em denúncia vazia, havendo dúvidas quanto à exata natureza da locação - embora exista cláusula contratual que confere ao imóvel finalidade comercial - o julgamento antecipado da lide, sem produção das provas necessárias à averiguação da controvérsia, importa em cerceamento de defesa.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2026-06-17T14:04:45.284Z</dcterms:created>
  <dcterms:modified xsi:type="dcterms:W3CDTF">2026-06-17T14:04:45.284Z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