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Recurso: </w:t>
      </w:r>
      <w:r>
        <w:t xml:space="preserve">MS 9.628</w:t>
      </w:r>
    </w:p>
    <w:p/>
    <w:p>
      <w:r>
        <w:t xml:space="preserve">FALTA — SANÇÃO - SUPRIMENTO</w:t>
      </w:r>
    </w:p>
    <w:p/>
    <w:p>
      <w:pPr>
        <w:pStyle w:val="Heading2"/>
      </w:pPr>
      <w:r>
        <w:rPr>
          <w:b/>
          <w:bCs/>
        </w:rPr>
        <w:t xml:space="preserve">Ementa</w:t>
      </w:r>
    </w:p>
    <w:p>
      <w:r>
        <w:t xml:space="preserve">A sanção do projeto supre a falta de iniciativa do Poder Executivo. Referência: - Constituição Federal, arts 67, 70 e 7º, VII, b RMS 9.628, de 06.08.62 (D.J. de 25.04.63, p. 194) RMS 10.806, de 26.09.62 (D.J. de 16.05.63, p. 259) RMS 9.619, de 20.08.62 (D.J. de 16.11.62, p. 646) Aprovada na Sessão de 13-12-1963 - pág. 34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2026-07-28T00:13:04.558Z</dcterms:created>
  <dcterms:modified xsi:type="dcterms:W3CDTF">2026-07-28T00:13:04.558Z</dcterms:modified>
</cp:coreProperties>
</file>

<file path=docProps/custom.xml><?xml version="1.0" encoding="utf-8"?>
<Properties xmlns="http://schemas.openxmlformats.org/officeDocument/2006/custom-properties" xmlns:vt="http://schemas.openxmlformats.org/officeDocument/2006/docPropsVTypes"/>
</file>