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p>
      <w:r>
        <w:t xml:space="preserve">03. LIBERDADE DE PENSAMENTO — REGULA</w:t>
      </w:r>
    </w:p>
    <w:p/>
    <w:p>
      <w:pPr>
        <w:pStyle w:val="Heading2"/>
      </w:pPr>
      <w:r>
        <w:rPr>
          <w:b/>
          <w:bCs/>
        </w:rPr>
        <w:t xml:space="preserve">Ementa</w:t>
      </w:r>
    </w:p>
    <w:p>
      <w:r>
        <w:t xml:space="preserve">CAPÍTULO VII - Disposições Gerais Art. 58 - As empresas permissionárias ou concessionárias de serviços de radiodifusão deverão conservar em seus arquivos, pelo prazo de 60 dias, e devidamente autenticados, os textos dos seus programas, inclusive noticiosos. § 1° - Os programas de debates, entrevistas ou outros, que não correspondam a textos previamente escritos, deverão ser gravados e conservados pelo prazo, a contar da data da transmissão, de 20 dias, no caso de permissionária ou concessionária de emissora de até 1 kw, e de 30 dias, nos demais casos. § 2° - O disposto no parágrafo anterior aplica-se às transmissões compulsoriamente estatuídas em Lei. § 3° - Dentro dos prazos referidos neste artigo, o Ministério Público ou qualquer interessado poderá notificar a permissionária ou concessionária, judicial ou extrajudicialmente, para não destruir os textos ou gravações do programa que especificar. Neste caso, sua destruição dependerá de prévia autorização do juiz da ação que vier a ser proposta, ou, caso esta não seja proposta nos prazos de decadência estabelecidos na Lei, pelo juiz criminal a que a permissionária ou concessionária pedir autorização. Art. 59 - As permissionárias e concessionárias de serviço de radiodifusão continuam sujeitas às penalidades previstas na legislação especial sobre a matéria. Art. 60 - Têm livre entrada no Brasil os jornais, periódicos, livros e outros quaisquer impressos que se publicarem no estrangeiro. § 1° - O disposto neste artigo não se aplica aos impressos que contiverem algumas das infrações previstas nos arts. 15 e 16, os quais poderão ter a sua entrada proibida no País, por período de até dois anos, mediante portaria do Juiz de Direito ou do Ministro da Justiça e Negócios Interiores, aplicando-se neste caso os parágrafos do art. 63. § 2° - Aquele que vender, expuser à venda ou distribuir jornais, periódicos, livros ou impressos cuja entrada no País tenha sido proibida na forma do parágrafo anterior, além da perda dos mesmos, incorrerá em multa de até Cr$ 10.000 por exemplar apreendido, a qual será imposta pelo juiz competente, à vista do auto de apreensão. Antes da decisão, ouvirá o juiz o acusado, no prazo de 48 horas. § 3° - (Revogado pelo Decreto-lei n° 207, de 27 de fevereiro de 1967) Art. 61 - Estão sujeitos à apreensão os impressos que: I - contiverem propaganda de guerra ou de preconceitos de raça ou de classe, bem como os que promoverem incitamento à subversão da ordem política e social; II - ofenderem a moral pública e os bons costumes. § 1° - A apreensão prevista neste artigo será feita por ordem judicial, a pedido do Ministério Público, que o fundamentará e o instruirá com a representação da autoridade, se houver, e o exemplar do impresso incriminado. § 2° - O juiz ouvirá, no prazo máximo de 24 (vinte e quatro) horas, o responsável pela publicação ou distribuição do impresso, remetendo-lhe cópia do pedido ou representação. § 3° - Findo esse prazo, com a resposta ou sem ela, serão os autos conclusos e, dentro de vinte e quatro horas, o juiz proferirá sentença. § 4° - No caso de deferimento de pedido, será expedido um mandado e remetido à autoridade policial competente, para sua execução. § 5° - Da sentença caberá apelação que será recebida somente no efeito devolutivo. § 6° - Nos casos de impressos que ofendam a moral e os bons costumes, poderão os Juízes de Menores, de ofício ou mediante provocação do Ministério Público, determinar a sua apreensão imediata para impedir sua circulação. Art. 62 - No caso de reincidência da infração prevista no art. 61, inciso II, praticada pelo mesmo jornal ou periódico, pela mesma empresa, ou por periódicos ou empresas diferentes, mas que tenham o mesmo diretor responsável, o juiz, além da apreensão regulada no art. 61, poderá determinar a suspensão da impressão, ci rculação ou distribuição do jornal ou periódico. § 1° - A ordem de suspensão será submetida ao juiz competente, dentro de 48 (quarenta e oito) horas, com justificação da medida. § 2° - Não sendo cumprida pelo responsável a suspensão determinada pelo juiz, este adotará as medidas necessárias à observância da ordem, inclusive mediante a apreensão sucessiva das suas edições posteriores, consideradas, para efeitos legais, como clandestinas. § 3° - Se houver recurso e este for provido, será levantada a ordem de suspensão e sustada a aplicação das medidas adotadas para assegurá-la. § 4° - Transitada em julgado a sentença, serão observadas as seguintes normas: a) reconhecendo a sen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2026-06-17T13:59:41.515Z</dcterms:created>
  <dcterms:modified xsi:type="dcterms:W3CDTF">2026-06-17T13:59:41.515Z</dcterms:modified>
</cp:coreProperties>
</file>

<file path=docProps/custom.xml><?xml version="1.0" encoding="utf-8"?>
<Properties xmlns="http://schemas.openxmlformats.org/officeDocument/2006/custom-properties" xmlns:vt="http://schemas.openxmlformats.org/officeDocument/2006/docPropsVTypes"/>
</file>