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Julgado em: </w:t>
      </w:r>
      <w:r>
        <w:t xml:space="preserve">04/06/1985</w:t>
      </w:r>
    </w:p>
    <w:p/>
    <w:p>
      <w:r>
        <w:t xml:space="preserve">RECURSO CABÍVEL — EMBARGOS À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como se viu do relatório, de Ação Consignatória, julgada procedente, onde o réu foi condenado ao pagamento das custas e honorários de 10% sobre o valor atribuído à causa. - Versa, pois, a espécie sentença líquida. - A requerimento do autor os autos foram remetidos ao Contador, para elaboração da conta, que o Juiz veio a homologar... e, valendo-se dessa circunstância, o réu agravou. - O recurso não merece ser conhecido, pois o que nele se pretende é a reforma da decisão, que, a rigor, não tinha porque ser proferida. - O "cálculo", realizado pelo contador do Juízo, feito para acertar as custas processuais e honorários advocatícios é meramente administrativo, nada tendo haver com o que se refere o artigo 604, do Código de Processo Civil, pela simples razão de que se trata de conta para acertamento numérico dos valores fixados na sentença. - A conta não está sujeita à audiência das partes e sua eficácia independe de homologação, eis que sua finalidade é a da expedição do mandado de execução. - Conclui-se, pois, que a liquidação por cálculo do contador, cujo julgamento enseja, inclusive o recurso de apelação, não abrange a hipótese dos autos, em que a condenação é líquida, sendo necessário o cálculo para mero acertamento, apenas para traduzir em moeda o seu valor. - O decisório agravado não é e não pode ser considerado sentença de liquidação, porque nada havia que se liquidar. - Na espécie, o Agravante não tem razão de discutir, relativamente ao quantum apurado, pois a conta foi fei ta de acordo com sentença transitada em julgado, mas tal matéria somente poderia ser decidida em eventual embargos à execução, na forma do art. 741, da Lei Processual Civil. Julgado em 05-06-1985 Arquivo do EMFOR, TA/636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cálculo do contador para fixar o montante das custas e verba honorária é meramente administrativo e não se insere entre os previstos no artigo 604 do Código de Processo Civil. Sua finalidade é a da expedição do mandado de execução. A oposição ao "quantum" apurado deve ser feita por via de embargos à execução, na forma do artigo 741, da Lei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2026-09-10T22:42:49.388Z</dcterms:created>
  <dcterms:modified xsi:type="dcterms:W3CDTF">2026-09-10T22:42:49.388Z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