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LIQUIDAÇÃO DE SENTENÇA</w:t>
      </w:r>
    </w:p>
    <w:p>
      <w:r>
        <w:rPr>
          <w:i/>
          <w:iCs/>
          <w:color w:val="666666"/>
        </w:rPr>
        <w:t xml:space="preserve">JUROS E CORREÇÃO MONETÁRIA</w:t>
      </w:r>
    </w:p>
    <w:p/>
    <w:p>
      <w:r>
        <w:rPr>
          <w:b/>
          <w:bCs/>
        </w:rPr>
        <w:t xml:space="preserve">Julgado em: </w:t>
      </w:r>
      <w:r>
        <w:t xml:space="preserve">04/06/1985</w:t>
      </w:r>
    </w:p>
    <w:p/>
    <w:p>
      <w:r>
        <w:t xml:space="preserve">RECURSO CABÍVEL — EMBARGOS À EXECUÇÃO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Trata-se, como se viu do relatório, de Ação Consignatória, julgada procedente, onde o réu foi condenado ao pagamento das custas e honorários de 10% sobre o valor atribuído à causa. - Versa, pois, a espécie sentença líquida. - A requerimento do autor os autos foram remetidos ao Contador, para elaboração da conta, que o Juiz veio a homologar... e, valendo-se dessa circunstância, o réu agravou. - O recurso não merece ser conhecido, pois o que nele se pretende é a reforma da decisão, que, a rigor, não tinha porque ser proferida. - O "cálculo", realizado pelo contador do Juízo, feito para acertar as custas processuais e honorários advocatícios é meramente administrativo, nada tendo haver com o que se refere o artigo 604, do Código de Processo Civil, pela simples razão de que se trata de conta para acertamento numérico dos valores fixados na sentença. - A conta não está sujeita à audiência das partes e sua eficácia independe de homologação, eis que sua finalidade é a da expedição do mandado de execução. - Conclui-se, pois, que a liquidação por cálculo do contador, cujo julgamento enseja, inclusive o recurso de apelação, não abrange a hipótese dos autos, em que a condenação é líquida, sendo necessário o cálculo para mero acertamento, apenas para traduzir em moeda o seu valor. - O decisório agravado não é e não pode ser considerado sentença de liquidação, porque nada havia que se liquidar. - Na espécie, o Agravante não tem razão de discutir, relativamente ao quantum apurado, pois a conta foi fei ta de acordo com sentença transitada em julgado, mas tal matéria somente poderia ser decidida em eventual embargos à execução, na forma do art. 741, da Lei Processual Civil. Julgado em 05-06-1985 Arquivo do EMFOR, TA/636 EMFOR 445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cálculo do contador para fixar o montante das custas e verba honorária é meramente administrativo e não se insere entre os previstos no artigo 604 do Código de Processo Civil. Sua finalidade é a da expedição do mandado de execução. A oposição ao "quantum" apurado deve ser feita por via de embargos à execução, na forma do artigo 741, da Lei Processual.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2026-06-17T14:10:04.994Z</dcterms:created>
  <dcterms:modified xsi:type="dcterms:W3CDTF">2026-06-17T14:10:04.994Z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