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/>
    <w:p>
      <w:r>
        <w:t xml:space="preserve">ALUGUEL FIXADO EM VALOR SUPERIOR AO PEDIDO — JULGAMENTO "EXTRA PETITA"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...acolher-se a derradeira irresignação da locatária, na medida em que o valor do aluguel fixado na r. sentença recorrida é excessivo porque superior ao pedido na inicial. - Houve julgamento "extra petita": o aluguel foi fixado em quantia superior à pleiteada na inicial. - Na ação revisional de aluguel residencial o pedido do locador, que mais do que ninguém deve conhecer o potencial de seu imóvel, deve ser certo e, como todo pedido, limita a prestação jurisdicional, que não pode excedê-lo, ainda que com base em apuração pericial, que até pode ser determinada de ofício, se o julgador entender que o locativo pretendido, mesmo em caso de revelia, não é condizente com o preço de mercado (antes art. 49, parágrafo 4º, da Lei 6.649/79 e hoje art. 19 da Lei 8.213/91). - Reconhece-se, contudo, que este pedido certo há de ser entendido como válido para aceitação contemporânea à dedução do pleito revisional, cabendo sua atualização para a data da citação, se houver demora. E assim é porque essa atualização não implica em alteração do pedido, na medida em que o valor atualizado, superado o nominalismo puro, não gera acréscimo, mas apenas assegura no tempo a real identidade do valor original e preserva sua correspondente expressão econômica. - Na hipótese dos autos, desnecessária é a atualização do valor de ... pedido na inicial, pois a ação foi distribuída em 8.11.90, ou seja no mesmo mês em que oco rreu a citação (28.11.90, ...), que é a data base a partir da qual é devido o novo aluguel e que foi observada com parâmetro na perícia (...). - Destarte, para que o deslinde da causa mantenha as partes no verdadeiro "status" do pleito inicial deduzido nesta ação revisional, corrigindo-se o vício reconhecido (art. 460 do CPC), de rigor reduzir-se para ... o valor do novo aluguel, subsistindo no mais a r. sentença recorrida. Ac. de 20-12-1994 Revista dos Tribunais - Agosto de 1995 - Vol. 718 - Pág. 173 EMFOR 569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ação revisional de aluguel o pedido do locador, que mais do que ninguém deve conhecer o potencial de seu imóvel, deve ser certo e como todo pedido, limita a prestação jurisdicional, que não pode excedê-lo, ainda que com base em apuração pericial, que até pode ser determinada de ofício, se o julgador entender que o locativo pretendido, mesmo em caso de revelia, não é condizente com o preço de mercado (art. 49, parágrafo 4º, da Lei 6.649/79 e hoje o art. 19 da Lei 8.213/94).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2026-06-17T14:04:21.495Z</dcterms:created>
  <dcterms:modified xsi:type="dcterms:W3CDTF">2026-06-17T14:04:21.495Z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